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422C"/>
    <w:p w:rsidR="00A5554C" w:rsidRDefault="00A5554C" w:rsidP="00A5554C">
      <w:pPr>
        <w:pStyle w:val="1"/>
        <w:numPr>
          <w:ilvl w:val="0"/>
          <w:numId w:val="0"/>
        </w:numPr>
        <w:ind w:left="-5"/>
        <w:jc w:val="left"/>
        <w:rPr>
          <w:lang w:val="ru-RU"/>
        </w:rPr>
      </w:pPr>
      <w:r>
        <w:rPr>
          <w:lang w:val="ru-RU"/>
        </w:rPr>
        <w:t>ПРИНЯТО                                                                        УТВЕРЖДАЮ</w:t>
      </w:r>
    </w:p>
    <w:p w:rsidR="00A5554C" w:rsidRDefault="00A5554C" w:rsidP="00A5554C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A2C7F">
        <w:rPr>
          <w:rFonts w:ascii="Times New Roman" w:hAnsi="Times New Roman" w:cs="Times New Roman"/>
          <w:sz w:val="28"/>
          <w:szCs w:val="28"/>
          <w:lang w:eastAsia="en-US"/>
        </w:rPr>
        <w:t xml:space="preserve">На общем собрании </w:t>
      </w:r>
      <w:proofErr w:type="gramStart"/>
      <w:r w:rsidRPr="00CA2C7F">
        <w:rPr>
          <w:rFonts w:ascii="Times New Roman" w:hAnsi="Times New Roman" w:cs="Times New Roman"/>
          <w:sz w:val="28"/>
          <w:szCs w:val="28"/>
          <w:lang w:eastAsia="en-US"/>
        </w:rPr>
        <w:t>трудового</w:t>
      </w:r>
      <w:proofErr w:type="gramEnd"/>
      <w:r w:rsidRPr="00CA2C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Заведующая ЧДОУ Д/с № 20 </w:t>
      </w:r>
    </w:p>
    <w:p w:rsidR="00A5554C" w:rsidRDefault="00A5554C" w:rsidP="00A5554C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Коллектива протокол № 4                            «Кристаллик»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</w:p>
    <w:p w:rsidR="00A5554C" w:rsidRDefault="00A5554C" w:rsidP="00A5554C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26 апреля 2023 года                                  28 апреля 2023 года</w:t>
      </w:r>
    </w:p>
    <w:p w:rsidR="00A5554C" w:rsidRPr="00CA2C7F" w:rsidRDefault="00A5554C" w:rsidP="00A5554C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A2C7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CA2C7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A5554C" w:rsidRDefault="00A5554C" w:rsidP="00A5554C">
      <w:pPr>
        <w:pStyle w:val="1"/>
        <w:numPr>
          <w:ilvl w:val="0"/>
          <w:numId w:val="0"/>
        </w:numPr>
        <w:rPr>
          <w:lang w:val="ru-RU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4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065951" cy="847725"/>
            <wp:effectExtent l="19050" t="0" r="849" b="0"/>
            <wp:docPr id="2" name="Рисунок 1" descr="C:\Users\1\Desktop\логотип КРИСТАЛЛИК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готип КРИСТАЛЛИК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51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554C">
        <w:rPr>
          <w:rFonts w:ascii="Times New Roman" w:hAnsi="Times New Roman" w:cs="Times New Roman"/>
          <w:b/>
          <w:sz w:val="40"/>
          <w:szCs w:val="40"/>
        </w:rPr>
        <w:t>Положение об официальном сайте</w:t>
      </w:r>
    </w:p>
    <w:p w:rsidR="00A5554C" w:rsidRP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Частного дошкольного образовательного учреждения Детского сада № 20 «Кристаллик» </w:t>
      </w: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39422C">
      <w:pPr>
        <w:spacing w:after="133" w:line="259" w:lineRule="auto"/>
        <w:ind w:right="6"/>
        <w:rPr>
          <w:rFonts w:ascii="Times New Roman" w:hAnsi="Times New Roman" w:cs="Times New Roman"/>
          <w:b/>
          <w:sz w:val="28"/>
          <w:szCs w:val="28"/>
        </w:rPr>
      </w:pPr>
    </w:p>
    <w:p w:rsidR="0039422C" w:rsidRDefault="0039422C" w:rsidP="0039422C">
      <w:pPr>
        <w:spacing w:after="133" w:line="259" w:lineRule="auto"/>
        <w:ind w:right="6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22C" w:rsidRDefault="0039422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22C" w:rsidRDefault="0039422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22C" w:rsidRDefault="0039422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22C" w:rsidRDefault="0039422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Бердск </w:t>
      </w:r>
    </w:p>
    <w:p w:rsidR="00A5554C" w:rsidRPr="00A5554C" w:rsidRDefault="00A5554C" w:rsidP="00A5554C">
      <w:pPr>
        <w:spacing w:after="133" w:line="259" w:lineRule="auto"/>
        <w:ind w:left="10" w:right="6"/>
        <w:jc w:val="center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A5554C" w:rsidRPr="00A5554C" w:rsidRDefault="00A5554C" w:rsidP="00A5554C">
      <w:pPr>
        <w:pStyle w:val="11"/>
        <w:tabs>
          <w:tab w:val="right" w:leader="dot" w:pos="9646"/>
        </w:tabs>
        <w:rPr>
          <w:szCs w:val="28"/>
        </w:rPr>
      </w:pPr>
      <w:r w:rsidRPr="00A5554C">
        <w:rPr>
          <w:szCs w:val="28"/>
        </w:rPr>
        <w:fldChar w:fldCharType="begin"/>
      </w:r>
      <w:r w:rsidRPr="00A5554C">
        <w:rPr>
          <w:szCs w:val="28"/>
        </w:rPr>
        <w:instrText xml:space="preserve"> TOC \o "1-3" \h \z \u </w:instrText>
      </w:r>
      <w:r w:rsidRPr="00A5554C">
        <w:rPr>
          <w:szCs w:val="28"/>
        </w:rPr>
        <w:fldChar w:fldCharType="separate"/>
      </w:r>
      <w:hyperlink w:anchor="_Toc23021">
        <w:r w:rsidRPr="00A5554C">
          <w:rPr>
            <w:szCs w:val="28"/>
          </w:rPr>
          <w:t>1.</w:t>
        </w:r>
        <w:r w:rsidRPr="00A5554C">
          <w:rPr>
            <w:rFonts w:eastAsia="Calibri"/>
            <w:szCs w:val="28"/>
            <w:vertAlign w:val="subscript"/>
          </w:rPr>
          <w:t xml:space="preserve"> </w:t>
        </w:r>
        <w:r w:rsidRPr="00A5554C">
          <w:rPr>
            <w:szCs w:val="28"/>
          </w:rPr>
          <w:t>Общие положения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_Toc23021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3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11"/>
        <w:tabs>
          <w:tab w:val="right" w:leader="dot" w:pos="9646"/>
        </w:tabs>
        <w:rPr>
          <w:szCs w:val="28"/>
        </w:rPr>
      </w:pPr>
      <w:hyperlink w:anchor="_Toc23022">
        <w:r w:rsidRPr="00A5554C">
          <w:rPr>
            <w:szCs w:val="28"/>
          </w:rPr>
          <w:t>2.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Цели и задачи официального сайта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_Toc23022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4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23">
        <w:r w:rsidRPr="00A5554C">
          <w:rPr>
            <w:szCs w:val="28"/>
          </w:rPr>
          <w:t>2.1.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Цели создания официального сайта ДОУ: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_Toc23023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4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24">
        <w:r w:rsidRPr="00A5554C">
          <w:rPr>
            <w:szCs w:val="28"/>
          </w:rPr>
          <w:t>2.2.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Задачи официального сайта ДОУ: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_Toc23024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4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11"/>
        <w:tabs>
          <w:tab w:val="right" w:leader="dot" w:pos="9646"/>
        </w:tabs>
        <w:rPr>
          <w:szCs w:val="28"/>
        </w:rPr>
      </w:pPr>
      <w:hyperlink w:anchor="_Toc23025">
        <w:r w:rsidRPr="00A5554C">
          <w:rPr>
            <w:szCs w:val="28"/>
          </w:rPr>
          <w:t>3.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Размещение официального сайта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_Toc23025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5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11"/>
        <w:tabs>
          <w:tab w:val="right" w:leader="dot" w:pos="9646"/>
        </w:tabs>
        <w:rPr>
          <w:szCs w:val="28"/>
        </w:rPr>
      </w:pPr>
      <w:hyperlink w:anchor="_Toc23026">
        <w:r w:rsidRPr="00A5554C">
          <w:rPr>
            <w:szCs w:val="28"/>
          </w:rPr>
          <w:t>4.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Информационная структура официального сайта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_Toc23026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6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27">
        <w:r w:rsidRPr="00A5554C">
          <w:rPr>
            <w:szCs w:val="28"/>
          </w:rPr>
          <w:t>4.1.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Специальный раздел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_Toc23027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8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28">
        <w:r w:rsidRPr="00A5554C">
          <w:rPr>
            <w:szCs w:val="28"/>
          </w:rPr>
          <w:t>4.2.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«Основные сведения»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_Toc23028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8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29">
        <w:r w:rsidRPr="00A5554C">
          <w:rPr>
            <w:szCs w:val="28"/>
          </w:rPr>
          <w:t>4.3.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 xml:space="preserve">Подраздел «Структура и органы управления образовательной 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_Toc23029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31"/>
        <w:tabs>
          <w:tab w:val="right" w:leader="dot" w:pos="9646"/>
        </w:tabs>
        <w:rPr>
          <w:szCs w:val="28"/>
        </w:rPr>
      </w:pPr>
      <w:hyperlink w:anchor="_Toc23030">
        <w:r w:rsidRPr="00A5554C">
          <w:rPr>
            <w:szCs w:val="28"/>
          </w:rPr>
          <w:t>организацией»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_Toc23030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9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31">
        <w:r w:rsidRPr="00A5554C">
          <w:rPr>
            <w:szCs w:val="28"/>
          </w:rPr>
          <w:t>4.4.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«Документы»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_Toc23031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10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32">
        <w:r w:rsidRPr="00A5554C">
          <w:rPr>
            <w:szCs w:val="28"/>
          </w:rPr>
          <w:t>4.5.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«Образование»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_Toc23032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10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33">
        <w:r w:rsidRPr="00A5554C">
          <w:rPr>
            <w:szCs w:val="28"/>
          </w:rPr>
          <w:t>4.6.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«Образовательные стандарты и требования»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_Toc23033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12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34">
        <w:r w:rsidRPr="00A5554C">
          <w:rPr>
            <w:szCs w:val="28"/>
          </w:rPr>
          <w:t>4.7.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 xml:space="preserve">Подраздел «Руководство. Педагогический (научно-педагогический) 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_Toc23034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31"/>
        <w:tabs>
          <w:tab w:val="right" w:leader="dot" w:pos="9646"/>
        </w:tabs>
        <w:rPr>
          <w:szCs w:val="28"/>
        </w:rPr>
      </w:pPr>
      <w:hyperlink w:anchor="_Toc23035">
        <w:r w:rsidRPr="00A5554C">
          <w:rPr>
            <w:szCs w:val="28"/>
          </w:rPr>
          <w:t>состав»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_Toc23035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12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36">
        <w:r w:rsidRPr="00A5554C">
          <w:rPr>
            <w:szCs w:val="28"/>
          </w:rPr>
          <w:t>4.8.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 xml:space="preserve">Подраздел "Материально-техническое обеспечение и оснащенность 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_Toc23036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31"/>
        <w:tabs>
          <w:tab w:val="right" w:leader="dot" w:pos="9646"/>
        </w:tabs>
        <w:rPr>
          <w:szCs w:val="28"/>
        </w:rPr>
      </w:pPr>
      <w:hyperlink w:anchor="_Toc23037">
        <w:r w:rsidRPr="00A5554C">
          <w:rPr>
            <w:szCs w:val="28"/>
          </w:rPr>
          <w:t>образовательного процесса"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_Toc23037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13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38">
        <w:r w:rsidRPr="00A5554C">
          <w:rPr>
            <w:szCs w:val="28"/>
          </w:rPr>
          <w:t>4.9.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«Стипендии и меры поддержки воспитанников»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_Toc23038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14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39">
        <w:r w:rsidRPr="00A5554C">
          <w:rPr>
            <w:szCs w:val="28"/>
          </w:rPr>
          <w:t>4.10.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«Платные образовательные услуги»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_Toc23039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14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40">
        <w:r w:rsidRPr="00A5554C">
          <w:rPr>
            <w:szCs w:val="28"/>
          </w:rPr>
          <w:t>4.11.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«Финансово-хозяйственная деятельность»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_Toc23040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15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41">
        <w:r w:rsidRPr="00A5554C">
          <w:rPr>
            <w:szCs w:val="28"/>
          </w:rPr>
          <w:t>4.12.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«Вакантные места для приема (перевода) воспитанников»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_Toc23041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15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42">
        <w:r w:rsidRPr="00A5554C">
          <w:rPr>
            <w:szCs w:val="28"/>
          </w:rPr>
          <w:t>4.13.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«Доступная среда»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_Toc23042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16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43">
        <w:r w:rsidRPr="00A5554C">
          <w:rPr>
            <w:szCs w:val="28"/>
          </w:rPr>
          <w:t>4.14.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«Международное сотрудничество»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_Toc23043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17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21"/>
        <w:tabs>
          <w:tab w:val="right" w:leader="dot" w:pos="9646"/>
        </w:tabs>
        <w:rPr>
          <w:szCs w:val="28"/>
        </w:rPr>
      </w:pPr>
      <w:hyperlink w:anchor="_Toc23044">
        <w:r w:rsidRPr="00A5554C">
          <w:rPr>
            <w:szCs w:val="28"/>
          </w:rPr>
          <w:t>4.15.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Подраздел «Организация питания в детском саду»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_Toc23044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17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11"/>
        <w:tabs>
          <w:tab w:val="right" w:leader="dot" w:pos="9646"/>
        </w:tabs>
        <w:rPr>
          <w:szCs w:val="28"/>
        </w:rPr>
      </w:pPr>
      <w:hyperlink w:anchor="_Toc23045">
        <w:r w:rsidRPr="00A5554C">
          <w:rPr>
            <w:szCs w:val="28"/>
          </w:rPr>
          <w:t>5.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Редколлегия официального сайта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_Toc23045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17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11"/>
        <w:tabs>
          <w:tab w:val="right" w:leader="dot" w:pos="9646"/>
        </w:tabs>
        <w:rPr>
          <w:szCs w:val="28"/>
        </w:rPr>
      </w:pPr>
      <w:hyperlink w:anchor="_Toc23046">
        <w:r w:rsidRPr="00A5554C">
          <w:rPr>
            <w:szCs w:val="28"/>
          </w:rPr>
          <w:t>6.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Порядок размещения и обновления информации на официальном сайте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_Toc23046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18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11"/>
        <w:tabs>
          <w:tab w:val="right" w:leader="dot" w:pos="9646"/>
        </w:tabs>
        <w:rPr>
          <w:szCs w:val="28"/>
        </w:rPr>
      </w:pPr>
      <w:hyperlink w:anchor="_Toc23047">
        <w:r w:rsidRPr="00A5554C">
          <w:rPr>
            <w:szCs w:val="28"/>
          </w:rPr>
          <w:t>7.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Финансирование и материально-техническое обеспечение функционирования официального сайта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_Toc23047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21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11"/>
        <w:tabs>
          <w:tab w:val="right" w:leader="dot" w:pos="9646"/>
        </w:tabs>
        <w:rPr>
          <w:szCs w:val="28"/>
        </w:rPr>
      </w:pPr>
      <w:hyperlink w:anchor="_Toc23048">
        <w:r w:rsidRPr="00A5554C">
          <w:rPr>
            <w:szCs w:val="28"/>
          </w:rPr>
          <w:t>8.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Ответственность за обеспечение функционирования официального сайта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_Toc23048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21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pStyle w:val="11"/>
        <w:tabs>
          <w:tab w:val="right" w:leader="dot" w:pos="9646"/>
        </w:tabs>
        <w:rPr>
          <w:szCs w:val="28"/>
        </w:rPr>
      </w:pPr>
      <w:hyperlink w:anchor="_Toc23049">
        <w:r w:rsidRPr="00A5554C">
          <w:rPr>
            <w:szCs w:val="28"/>
          </w:rPr>
          <w:t>9.</w:t>
        </w:r>
        <w:r w:rsidRPr="00A5554C">
          <w:rPr>
            <w:rFonts w:eastAsia="Calibri"/>
            <w:szCs w:val="28"/>
          </w:rPr>
          <w:t xml:space="preserve"> </w:t>
        </w:r>
        <w:r w:rsidRPr="00A5554C">
          <w:rPr>
            <w:szCs w:val="28"/>
          </w:rPr>
          <w:t>Заключительные положения</w:t>
        </w:r>
        <w:r w:rsidRPr="00A5554C">
          <w:rPr>
            <w:szCs w:val="28"/>
          </w:rPr>
          <w:tab/>
        </w:r>
        <w:r w:rsidRPr="00A5554C">
          <w:rPr>
            <w:szCs w:val="28"/>
          </w:rPr>
          <w:fldChar w:fldCharType="begin"/>
        </w:r>
        <w:r w:rsidRPr="00A5554C">
          <w:rPr>
            <w:szCs w:val="28"/>
          </w:rPr>
          <w:instrText>PAGEREF _Toc23049 \h</w:instrText>
        </w:r>
        <w:r w:rsidRPr="00A5554C">
          <w:rPr>
            <w:szCs w:val="28"/>
          </w:rPr>
        </w:r>
        <w:r w:rsidRPr="00A5554C">
          <w:rPr>
            <w:szCs w:val="28"/>
          </w:rPr>
          <w:fldChar w:fldCharType="separate"/>
        </w:r>
        <w:r w:rsidRPr="00A5554C">
          <w:rPr>
            <w:szCs w:val="28"/>
          </w:rPr>
          <w:t xml:space="preserve">23 </w:t>
        </w:r>
        <w:r w:rsidRPr="00A5554C">
          <w:rPr>
            <w:szCs w:val="28"/>
          </w:rPr>
          <w:fldChar w:fldCharType="end"/>
        </w:r>
      </w:hyperlink>
    </w:p>
    <w:p w:rsidR="00A5554C" w:rsidRPr="00A5554C" w:rsidRDefault="00A5554C" w:rsidP="00A5554C">
      <w:pPr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fldChar w:fldCharType="end"/>
      </w:r>
    </w:p>
    <w:p w:rsidR="00A5554C" w:rsidRDefault="00A5554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39422C" w:rsidRPr="00A5554C" w:rsidRDefault="0039422C" w:rsidP="00A5554C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A5554C" w:rsidRPr="00A5554C" w:rsidRDefault="00A5554C" w:rsidP="00A5554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A5554C" w:rsidRPr="00A5554C" w:rsidRDefault="00A5554C" w:rsidP="00A5554C">
      <w:pPr>
        <w:pStyle w:val="1"/>
        <w:spacing w:after="109"/>
        <w:ind w:left="360" w:right="32" w:hanging="360"/>
        <w:rPr>
          <w:sz w:val="28"/>
          <w:szCs w:val="28"/>
        </w:rPr>
      </w:pPr>
      <w:bookmarkStart w:id="0" w:name="_Toc23021"/>
      <w:proofErr w:type="spellStart"/>
      <w:r w:rsidRPr="00A5554C">
        <w:rPr>
          <w:sz w:val="28"/>
          <w:szCs w:val="28"/>
        </w:rPr>
        <w:lastRenderedPageBreak/>
        <w:t>Общие</w:t>
      </w:r>
      <w:proofErr w:type="spellEnd"/>
      <w:r w:rsidRPr="00A5554C">
        <w:rPr>
          <w:sz w:val="28"/>
          <w:szCs w:val="28"/>
        </w:rPr>
        <w:t xml:space="preserve"> </w:t>
      </w:r>
      <w:proofErr w:type="spellStart"/>
      <w:r w:rsidRPr="00A5554C">
        <w:rPr>
          <w:sz w:val="28"/>
          <w:szCs w:val="28"/>
        </w:rPr>
        <w:t>положения</w:t>
      </w:r>
      <w:proofErr w:type="spellEnd"/>
      <w:r w:rsidRPr="00A5554C">
        <w:rPr>
          <w:sz w:val="28"/>
          <w:szCs w:val="28"/>
        </w:rPr>
        <w:t xml:space="preserve"> </w:t>
      </w:r>
      <w:bookmarkEnd w:id="0"/>
    </w:p>
    <w:p w:rsidR="00A5554C" w:rsidRPr="00A5554C" w:rsidRDefault="00A5554C" w:rsidP="00A5554C">
      <w:pPr>
        <w:spacing w:after="135"/>
        <w:ind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A5554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5554C">
        <w:rPr>
          <w:rFonts w:ascii="Times New Roman" w:hAnsi="Times New Roman" w:cs="Times New Roman"/>
          <w:b/>
          <w:sz w:val="28"/>
          <w:szCs w:val="28"/>
        </w:rPr>
        <w:t>Положение об официальном сайте</w:t>
      </w:r>
      <w:r w:rsidRPr="00A5554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№ 273-ФЗ от 29.12.2012 «Об образовании в Российской Федерации» с изменениями на 29 декабря 2022 года, Приказом Федеральной службы по надзору в сфере образования и науки от 12 января 2022 года №24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>информации, утвержденные приказом Федеральной службы по надзору в сфере образования и науки от 14 августа 2020 г. № 831», постановлением Правительства Российской Федерации от 20 октября 2021 года №1802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Федеральным законом № 152-ФЗ от 27 июля 2006 года "О персональных данных" с изменениями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 на 14 июля 2022 года, а также Уставом дошкольного образовательного учреждения и других нормативных правовых актов Российской Федерации, регламентирующих деятельность детского сада.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Данное Положение о сайте детского сада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 </w:t>
      </w:r>
    </w:p>
    <w:p w:rsidR="00A5554C" w:rsidRPr="00A5554C" w:rsidRDefault="00A5554C" w:rsidP="00A5554C">
      <w:pPr>
        <w:spacing w:after="8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:rsidR="00A5554C" w:rsidRPr="00A5554C" w:rsidRDefault="00A5554C" w:rsidP="00A5554C">
      <w:pPr>
        <w:spacing w:after="8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 </w:t>
      </w:r>
    </w:p>
    <w:p w:rsidR="00A5554C" w:rsidRPr="00A5554C" w:rsidRDefault="00A5554C" w:rsidP="00A5554C">
      <w:pPr>
        <w:spacing w:after="79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Официальный сайт дошкольного образовательного учреждения содержит материалы, не противоречащие законодательству Российской Федерации. </w:t>
      </w:r>
    </w:p>
    <w:p w:rsidR="00A5554C" w:rsidRPr="00A5554C" w:rsidRDefault="00A5554C" w:rsidP="00A5554C">
      <w:pPr>
        <w:spacing w:after="81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содержание информации, представленной на официальном сайте, несет заведующий дошкольным образовательным учреждением. </w:t>
      </w:r>
    </w:p>
    <w:p w:rsidR="00A5554C" w:rsidRPr="00A5554C" w:rsidRDefault="00A5554C" w:rsidP="00A5554C">
      <w:pPr>
        <w:spacing w:after="131" w:line="259" w:lineRule="auto"/>
        <w:ind w:left="10" w:right="-3"/>
        <w:jc w:val="right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образовательных отношений. </w:t>
      </w:r>
    </w:p>
    <w:p w:rsidR="00A5554C" w:rsidRPr="00A5554C" w:rsidRDefault="00A5554C" w:rsidP="00A5554C">
      <w:pPr>
        <w:spacing w:after="139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 </w:t>
      </w:r>
    </w:p>
    <w:p w:rsidR="00A5554C" w:rsidRPr="00A5554C" w:rsidRDefault="00A5554C" w:rsidP="00A5554C">
      <w:pPr>
        <w:spacing w:after="425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 </w:t>
      </w:r>
    </w:p>
    <w:p w:rsidR="00A5554C" w:rsidRPr="00A5554C" w:rsidRDefault="00A5554C" w:rsidP="00A5554C">
      <w:pPr>
        <w:pStyle w:val="1"/>
        <w:spacing w:after="352"/>
        <w:ind w:left="361" w:right="31" w:hanging="361"/>
        <w:rPr>
          <w:sz w:val="28"/>
          <w:szCs w:val="28"/>
        </w:rPr>
      </w:pPr>
      <w:bookmarkStart w:id="1" w:name="_Toc23022"/>
      <w:proofErr w:type="spellStart"/>
      <w:r w:rsidRPr="00A5554C">
        <w:rPr>
          <w:sz w:val="28"/>
          <w:szCs w:val="28"/>
        </w:rPr>
        <w:t>Цели</w:t>
      </w:r>
      <w:proofErr w:type="spellEnd"/>
      <w:r w:rsidRPr="00A5554C">
        <w:rPr>
          <w:sz w:val="28"/>
          <w:szCs w:val="28"/>
        </w:rPr>
        <w:t xml:space="preserve"> и </w:t>
      </w:r>
      <w:proofErr w:type="spellStart"/>
      <w:r w:rsidRPr="00A5554C">
        <w:rPr>
          <w:sz w:val="28"/>
          <w:szCs w:val="28"/>
        </w:rPr>
        <w:t>задачи</w:t>
      </w:r>
      <w:proofErr w:type="spellEnd"/>
      <w:r w:rsidRPr="00A5554C">
        <w:rPr>
          <w:sz w:val="28"/>
          <w:szCs w:val="28"/>
        </w:rPr>
        <w:t xml:space="preserve"> </w:t>
      </w:r>
      <w:proofErr w:type="spellStart"/>
      <w:r w:rsidRPr="00A5554C">
        <w:rPr>
          <w:sz w:val="28"/>
          <w:szCs w:val="28"/>
        </w:rPr>
        <w:t>официального</w:t>
      </w:r>
      <w:proofErr w:type="spellEnd"/>
      <w:r w:rsidRPr="00A5554C">
        <w:rPr>
          <w:sz w:val="28"/>
          <w:szCs w:val="28"/>
        </w:rPr>
        <w:t xml:space="preserve"> </w:t>
      </w:r>
      <w:proofErr w:type="spellStart"/>
      <w:r w:rsidRPr="00A5554C">
        <w:rPr>
          <w:sz w:val="28"/>
          <w:szCs w:val="28"/>
        </w:rPr>
        <w:t>сайта</w:t>
      </w:r>
      <w:proofErr w:type="spellEnd"/>
      <w:r w:rsidRPr="00A5554C">
        <w:rPr>
          <w:sz w:val="28"/>
          <w:szCs w:val="28"/>
        </w:rPr>
        <w:t xml:space="preserve"> </w:t>
      </w:r>
      <w:bookmarkEnd w:id="1"/>
    </w:p>
    <w:p w:rsidR="00A5554C" w:rsidRPr="00A5554C" w:rsidRDefault="00A5554C" w:rsidP="00A5554C">
      <w:pPr>
        <w:pStyle w:val="2"/>
        <w:spacing w:after="198"/>
        <w:ind w:left="551" w:hanging="566"/>
        <w:rPr>
          <w:szCs w:val="28"/>
          <w:lang w:val="ru-RU"/>
        </w:rPr>
      </w:pPr>
      <w:bookmarkStart w:id="2" w:name="_Toc23023"/>
      <w:r w:rsidRPr="00A5554C">
        <w:rPr>
          <w:szCs w:val="28"/>
          <w:lang w:val="ru-RU"/>
        </w:rPr>
        <w:t xml:space="preserve">Цели создания официального сайта ДОУ: </w:t>
      </w:r>
      <w:bookmarkEnd w:id="2"/>
    </w:p>
    <w:p w:rsidR="00A5554C" w:rsidRPr="00A5554C" w:rsidRDefault="00A5554C" w:rsidP="00A5554C">
      <w:pPr>
        <w:numPr>
          <w:ilvl w:val="0"/>
          <w:numId w:val="1"/>
        </w:numPr>
        <w:spacing w:after="19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исполнение требований федерального и регионального законодательств в части информационной открытости деятельности дошкольного </w:t>
      </w:r>
    </w:p>
    <w:p w:rsidR="00A5554C" w:rsidRPr="00A5554C" w:rsidRDefault="00A5554C" w:rsidP="00A5554C">
      <w:pPr>
        <w:ind w:left="57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учреждения; </w:t>
      </w:r>
    </w:p>
    <w:p w:rsidR="00A5554C" w:rsidRPr="00A5554C" w:rsidRDefault="00A5554C" w:rsidP="00A5554C">
      <w:pPr>
        <w:numPr>
          <w:ilvl w:val="0"/>
          <w:numId w:val="1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 </w:t>
      </w:r>
    </w:p>
    <w:p w:rsidR="00A5554C" w:rsidRPr="00A5554C" w:rsidRDefault="00A5554C" w:rsidP="00A5554C">
      <w:pPr>
        <w:numPr>
          <w:ilvl w:val="0"/>
          <w:numId w:val="1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реализация принципов единства культурного и образовательного информационного пространства; </w:t>
      </w:r>
      <w:r w:rsidRPr="00A5554C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A555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защита прав и интересов всех участников образовательных отношений и отношений в сфере образования; </w:t>
      </w:r>
    </w:p>
    <w:p w:rsidR="00A5554C" w:rsidRPr="00A5554C" w:rsidRDefault="00A5554C" w:rsidP="00A5554C">
      <w:pPr>
        <w:numPr>
          <w:ilvl w:val="0"/>
          <w:numId w:val="1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информационная открытость и публичная отчетность о деятельности органов управления образовательной организации; </w:t>
      </w:r>
    </w:p>
    <w:p w:rsidR="00A5554C" w:rsidRPr="00A5554C" w:rsidRDefault="00A5554C" w:rsidP="00A5554C">
      <w:pPr>
        <w:numPr>
          <w:ilvl w:val="0"/>
          <w:numId w:val="1"/>
        </w:numPr>
        <w:spacing w:after="371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достижение высокого качества в работе с официальным сайтом, информационным порталом дошкольного образовательного учреждения. </w:t>
      </w:r>
    </w:p>
    <w:p w:rsidR="00A5554C" w:rsidRPr="00A5554C" w:rsidRDefault="00A5554C" w:rsidP="00A5554C">
      <w:pPr>
        <w:pStyle w:val="2"/>
        <w:spacing w:after="200"/>
        <w:ind w:left="551" w:hanging="566"/>
        <w:rPr>
          <w:szCs w:val="28"/>
        </w:rPr>
      </w:pPr>
      <w:bookmarkStart w:id="3" w:name="_Toc23024"/>
      <w:proofErr w:type="spellStart"/>
      <w:r w:rsidRPr="00A5554C">
        <w:rPr>
          <w:szCs w:val="28"/>
        </w:rPr>
        <w:lastRenderedPageBreak/>
        <w:t>Задачи</w:t>
      </w:r>
      <w:proofErr w:type="spellEnd"/>
      <w:r w:rsidRPr="00A5554C">
        <w:rPr>
          <w:szCs w:val="28"/>
        </w:rPr>
        <w:t xml:space="preserve"> </w:t>
      </w:r>
      <w:proofErr w:type="spellStart"/>
      <w:r w:rsidRPr="00A5554C">
        <w:rPr>
          <w:szCs w:val="28"/>
        </w:rPr>
        <w:t>официального</w:t>
      </w:r>
      <w:proofErr w:type="spellEnd"/>
      <w:r w:rsidRPr="00A5554C">
        <w:rPr>
          <w:szCs w:val="28"/>
        </w:rPr>
        <w:t xml:space="preserve"> </w:t>
      </w:r>
      <w:proofErr w:type="spellStart"/>
      <w:r w:rsidRPr="00A5554C">
        <w:rPr>
          <w:szCs w:val="28"/>
        </w:rPr>
        <w:t>сайта</w:t>
      </w:r>
      <w:proofErr w:type="spellEnd"/>
      <w:r w:rsidRPr="00A5554C">
        <w:rPr>
          <w:szCs w:val="28"/>
        </w:rPr>
        <w:t xml:space="preserve"> ДОУ: </w:t>
      </w:r>
      <w:bookmarkEnd w:id="3"/>
    </w:p>
    <w:p w:rsidR="00A5554C" w:rsidRPr="00A5554C" w:rsidRDefault="00A5554C" w:rsidP="00A5554C">
      <w:pPr>
        <w:numPr>
          <w:ilvl w:val="0"/>
          <w:numId w:val="2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 </w:t>
      </w:r>
    </w:p>
    <w:p w:rsidR="00A5554C" w:rsidRPr="00A5554C" w:rsidRDefault="00A5554C" w:rsidP="00A5554C">
      <w:pPr>
        <w:numPr>
          <w:ilvl w:val="0"/>
          <w:numId w:val="2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формирование целостного позитивного имиджа дошкольного образовательного учреждения; </w:t>
      </w:r>
    </w:p>
    <w:p w:rsidR="00A5554C" w:rsidRPr="00A5554C" w:rsidRDefault="00A5554C" w:rsidP="00A5554C">
      <w:pPr>
        <w:ind w:left="57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участников образовательных отношений о качестве образовательных услуг в дошкольном образовательном учреждении; </w:t>
      </w:r>
    </w:p>
    <w:p w:rsidR="00A5554C" w:rsidRPr="00A5554C" w:rsidRDefault="00A5554C" w:rsidP="00A5554C">
      <w:pPr>
        <w:numPr>
          <w:ilvl w:val="0"/>
          <w:numId w:val="2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 </w:t>
      </w:r>
    </w:p>
    <w:p w:rsidR="00A5554C" w:rsidRPr="00A5554C" w:rsidRDefault="00A5554C" w:rsidP="00A5554C">
      <w:pPr>
        <w:numPr>
          <w:ilvl w:val="0"/>
          <w:numId w:val="2"/>
        </w:numPr>
        <w:spacing w:after="16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создание условий для взаимодействия участников образовательных отношений, социальных партнёров дошкольного образовательного учреждения; </w:t>
      </w:r>
    </w:p>
    <w:p w:rsidR="00A5554C" w:rsidRPr="00A5554C" w:rsidRDefault="00A5554C" w:rsidP="00A5554C">
      <w:pPr>
        <w:numPr>
          <w:ilvl w:val="0"/>
          <w:numId w:val="2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осуществление обмена педагогическим опытом; </w:t>
      </w:r>
    </w:p>
    <w:p w:rsidR="00A5554C" w:rsidRPr="00A5554C" w:rsidRDefault="00A5554C" w:rsidP="00A5554C">
      <w:pPr>
        <w:numPr>
          <w:ilvl w:val="0"/>
          <w:numId w:val="2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 </w:t>
      </w:r>
    </w:p>
    <w:p w:rsidR="00A5554C" w:rsidRPr="00A5554C" w:rsidRDefault="00A5554C" w:rsidP="00A5554C">
      <w:pPr>
        <w:numPr>
          <w:ilvl w:val="0"/>
          <w:numId w:val="2"/>
        </w:numPr>
        <w:spacing w:after="42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стимулирование творческой активности педагогов и родителей (законных представителей) воспитанников дошкольного образовательного учреждения. </w:t>
      </w:r>
    </w:p>
    <w:p w:rsidR="00A5554C" w:rsidRPr="00A5554C" w:rsidRDefault="00A5554C" w:rsidP="00A5554C">
      <w:pPr>
        <w:pStyle w:val="1"/>
        <w:numPr>
          <w:ilvl w:val="0"/>
          <w:numId w:val="0"/>
        </w:numPr>
        <w:ind w:left="360" w:right="28" w:hanging="360"/>
        <w:rPr>
          <w:sz w:val="28"/>
          <w:szCs w:val="28"/>
          <w:lang w:val="ru-RU"/>
        </w:rPr>
      </w:pPr>
      <w:bookmarkStart w:id="4" w:name="_Toc23025"/>
      <w:r w:rsidRPr="00A5554C">
        <w:rPr>
          <w:sz w:val="28"/>
          <w:szCs w:val="28"/>
          <w:lang w:val="ru-RU"/>
        </w:rPr>
        <w:t xml:space="preserve">Размещение официального сайта </w:t>
      </w:r>
      <w:bookmarkEnd w:id="4"/>
    </w:p>
    <w:p w:rsidR="00A5554C" w:rsidRPr="00A5554C" w:rsidRDefault="00A5554C" w:rsidP="00A5554C">
      <w:pPr>
        <w:spacing w:after="134"/>
        <w:ind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A5554C">
        <w:rPr>
          <w:rFonts w:ascii="Times New Roman" w:hAnsi="Times New Roman" w:cs="Times New Roman"/>
          <w:sz w:val="28"/>
          <w:szCs w:val="28"/>
        </w:rPr>
        <w:t xml:space="preserve">ДОУ имеет право разместить официальный сайт на бесплатном или платном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хостинге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, а также на площадке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 для размещения сайтов образовательных организаций (при наличии возможности) с учетом требований законодательства Российской Федерации. </w:t>
      </w:r>
      <w:proofErr w:type="gramEnd"/>
    </w:p>
    <w:p w:rsidR="00A5554C" w:rsidRPr="00A5554C" w:rsidRDefault="00A5554C" w:rsidP="00A5554C">
      <w:pPr>
        <w:spacing w:after="137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хостинговой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бэкапа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), конструктора сайта, отсутствие коммерческой рекламы и ресурсов, несовместимых с целями обучения и воспитания.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Технологические и программные средства, которые используются для функционирования официального сайта, должны обеспечивать: </w:t>
      </w:r>
    </w:p>
    <w:p w:rsidR="00A5554C" w:rsidRPr="00A5554C" w:rsidRDefault="00A5554C" w:rsidP="00A5554C">
      <w:pPr>
        <w:numPr>
          <w:ilvl w:val="0"/>
          <w:numId w:val="4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A5554C" w:rsidRPr="00A5554C" w:rsidRDefault="00A5554C" w:rsidP="00A5554C">
      <w:pPr>
        <w:numPr>
          <w:ilvl w:val="0"/>
          <w:numId w:val="4"/>
        </w:numPr>
        <w:spacing w:after="162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защиту информации от уничтожения, модификации и блокирования доступа к ней, а также иных неправомерных действий в отношении нее; возможность копирования информации на резервный носитель, обеспечивающий ее восстановление; </w:t>
      </w:r>
    </w:p>
    <w:p w:rsidR="00A5554C" w:rsidRPr="00A5554C" w:rsidRDefault="00A5554C" w:rsidP="00A5554C">
      <w:pPr>
        <w:numPr>
          <w:ilvl w:val="0"/>
          <w:numId w:val="4"/>
        </w:numPr>
        <w:spacing w:after="248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защиту от копирования авторских материалов. </w:t>
      </w:r>
    </w:p>
    <w:p w:rsidR="00A5554C" w:rsidRPr="00A5554C" w:rsidRDefault="00A5554C" w:rsidP="00A5554C">
      <w:pPr>
        <w:spacing w:after="13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Серверы, на которых размещен сайт дошкольного образовательного учреждения, должны находиться в Российской Федерации. </w:t>
      </w:r>
    </w:p>
    <w:p w:rsidR="00A5554C" w:rsidRPr="00A5554C" w:rsidRDefault="00A5554C" w:rsidP="00A5554C">
      <w:pPr>
        <w:spacing w:after="13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Официальный сайт дошкольного образовательного учреждения размещается по адресу: </w:t>
      </w:r>
      <w:hyperlink r:id="rId7">
        <w:r w:rsidRPr="00A5554C">
          <w:rPr>
            <w:rFonts w:ascii="Times New Roman" w:hAnsi="Times New Roman" w:cs="Times New Roman"/>
            <w:sz w:val="28"/>
            <w:szCs w:val="28"/>
          </w:rPr>
          <w:t>https://dousad</w:t>
        </w:r>
      </w:hyperlink>
      <w:hyperlink r:id="rId8">
        <w:r w:rsidRPr="00A5554C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9">
        <w:r w:rsidRPr="00A5554C">
          <w:rPr>
            <w:rFonts w:ascii="Times New Roman" w:hAnsi="Times New Roman" w:cs="Times New Roman"/>
            <w:sz w:val="28"/>
            <w:szCs w:val="28"/>
          </w:rPr>
          <w:t>25.ru/</w:t>
        </w:r>
      </w:hyperlink>
      <w:hyperlink r:id="rId10">
        <w:r w:rsidRPr="00A5554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5554C">
        <w:rPr>
          <w:rFonts w:ascii="Times New Roman" w:hAnsi="Times New Roman" w:cs="Times New Roman"/>
          <w:sz w:val="28"/>
          <w:szCs w:val="28"/>
        </w:rPr>
        <w:t xml:space="preserve">с обязательным предоставлением информации об адресе органу Управления образованием. </w:t>
      </w:r>
    </w:p>
    <w:p w:rsidR="00A5554C" w:rsidRPr="00A5554C" w:rsidRDefault="00A5554C" w:rsidP="00A5554C">
      <w:pPr>
        <w:spacing w:after="425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 </w:t>
      </w:r>
    </w:p>
    <w:p w:rsidR="00A5554C" w:rsidRPr="00A5554C" w:rsidRDefault="00A5554C" w:rsidP="00A5554C">
      <w:pPr>
        <w:pStyle w:val="1"/>
        <w:numPr>
          <w:ilvl w:val="0"/>
          <w:numId w:val="0"/>
        </w:numPr>
        <w:ind w:left="360" w:right="32" w:hanging="360"/>
        <w:rPr>
          <w:sz w:val="28"/>
          <w:szCs w:val="28"/>
          <w:lang w:val="ru-RU"/>
        </w:rPr>
      </w:pPr>
      <w:bookmarkStart w:id="5" w:name="_Toc23026"/>
      <w:r w:rsidRPr="00A5554C">
        <w:rPr>
          <w:sz w:val="28"/>
          <w:szCs w:val="28"/>
          <w:lang w:val="ru-RU"/>
        </w:rPr>
        <w:t xml:space="preserve">Информационная структура официального сайта </w:t>
      </w:r>
      <w:bookmarkEnd w:id="5"/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:rsidR="00A5554C" w:rsidRPr="00A5554C" w:rsidRDefault="00A5554C" w:rsidP="00A5554C">
      <w:pPr>
        <w:spacing w:after="8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</w:t>
      </w:r>
    </w:p>
    <w:p w:rsidR="00A5554C" w:rsidRPr="00A5554C" w:rsidRDefault="00A5554C" w:rsidP="00A5554C">
      <w:pPr>
        <w:spacing w:after="131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:rsidR="00A5554C" w:rsidRPr="00A5554C" w:rsidRDefault="00A5554C" w:rsidP="00A5554C">
      <w:pPr>
        <w:spacing w:after="167"/>
        <w:ind w:left="57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На официальном сайте ДОУ не допускается размещение: </w:t>
      </w:r>
    </w:p>
    <w:p w:rsidR="00A5554C" w:rsidRPr="00A5554C" w:rsidRDefault="00A5554C" w:rsidP="00A5554C">
      <w:pPr>
        <w:numPr>
          <w:ilvl w:val="0"/>
          <w:numId w:val="5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противоправной информации; </w:t>
      </w:r>
    </w:p>
    <w:p w:rsidR="00A5554C" w:rsidRPr="00A5554C" w:rsidRDefault="00A5554C" w:rsidP="00A5554C">
      <w:pPr>
        <w:numPr>
          <w:ilvl w:val="0"/>
          <w:numId w:val="5"/>
        </w:numPr>
        <w:spacing w:after="15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информации, не имеющей отношения к деятельности образовательной организации, образованию и воспитанию детей; </w:t>
      </w:r>
    </w:p>
    <w:p w:rsidR="00A5554C" w:rsidRPr="00A5554C" w:rsidRDefault="00A5554C" w:rsidP="00A5554C">
      <w:pPr>
        <w:numPr>
          <w:ilvl w:val="0"/>
          <w:numId w:val="5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информации, нарушающей авторское право; </w:t>
      </w:r>
    </w:p>
    <w:p w:rsidR="00A5554C" w:rsidRPr="00A5554C" w:rsidRDefault="00A5554C" w:rsidP="00A5554C">
      <w:pPr>
        <w:ind w:left="57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информации, содержащей ненормативную лексику; </w:t>
      </w:r>
    </w:p>
    <w:p w:rsidR="00A5554C" w:rsidRPr="00A5554C" w:rsidRDefault="00A5554C" w:rsidP="00A5554C">
      <w:pPr>
        <w:numPr>
          <w:ilvl w:val="0"/>
          <w:numId w:val="5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материалов, унижающих честь, достоинство и деловую репутацию физических и юридических лиц; </w:t>
      </w:r>
    </w:p>
    <w:p w:rsidR="00A5554C" w:rsidRPr="00A5554C" w:rsidRDefault="00A5554C" w:rsidP="00A5554C">
      <w:pPr>
        <w:numPr>
          <w:ilvl w:val="0"/>
          <w:numId w:val="5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материалов, содержащих государственную, коммерческую или иную, специально охраняемую тайну; </w:t>
      </w:r>
    </w:p>
    <w:p w:rsidR="00A5554C" w:rsidRPr="00A5554C" w:rsidRDefault="00A5554C" w:rsidP="00A5554C">
      <w:pPr>
        <w:numPr>
          <w:ilvl w:val="0"/>
          <w:numId w:val="5"/>
        </w:numPr>
        <w:spacing w:after="15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информационных материалов, которые содержат призывы к насилию и насильственному изменению основ конституционного строя; </w:t>
      </w:r>
    </w:p>
    <w:p w:rsidR="00A5554C" w:rsidRPr="00A5554C" w:rsidRDefault="00A5554C" w:rsidP="00A5554C">
      <w:pPr>
        <w:numPr>
          <w:ilvl w:val="0"/>
          <w:numId w:val="5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информационных материалов, разжигающих социальную, расовую, межнациональную и религиозную рознь, призывающих к насилию; </w:t>
      </w:r>
    </w:p>
    <w:p w:rsidR="00A5554C" w:rsidRPr="00A5554C" w:rsidRDefault="00A5554C" w:rsidP="00A5554C">
      <w:pPr>
        <w:numPr>
          <w:ilvl w:val="0"/>
          <w:numId w:val="5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информационных материалов, которые содержат пропаганду наркомании, экстремистских религиозных и политических идей; </w:t>
      </w:r>
    </w:p>
    <w:p w:rsidR="00A5554C" w:rsidRPr="00A5554C" w:rsidRDefault="00A5554C" w:rsidP="00A5554C">
      <w:pPr>
        <w:numPr>
          <w:ilvl w:val="0"/>
          <w:numId w:val="5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материалов, запрещенных к опубликованию и свободному распространению в соответствии с действующим законодательством Российской Федерации; </w:t>
      </w:r>
    </w:p>
    <w:p w:rsidR="00A5554C" w:rsidRPr="00A5554C" w:rsidRDefault="00A5554C" w:rsidP="00A5554C">
      <w:pPr>
        <w:numPr>
          <w:ilvl w:val="0"/>
          <w:numId w:val="5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информации, противоречащей профессиональной этике в педагогической деятельности; </w:t>
      </w:r>
    </w:p>
    <w:p w:rsidR="00A5554C" w:rsidRPr="00A5554C" w:rsidRDefault="00A5554C" w:rsidP="00A5554C">
      <w:pPr>
        <w:numPr>
          <w:ilvl w:val="0"/>
          <w:numId w:val="5"/>
        </w:numPr>
        <w:spacing w:after="292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ссылок на ресурсы сети Интернет по содержанию несовместимые с целями обучения и воспитания. </w:t>
      </w:r>
    </w:p>
    <w:p w:rsidR="00A5554C" w:rsidRPr="00A5554C" w:rsidRDefault="00A5554C" w:rsidP="00A5554C">
      <w:pPr>
        <w:spacing w:after="8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>Для размещения информации на сайте дошкольного образовательного учреждения должен быть создан специальный раздел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Сведения об образовательной организации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</w:t>
      </w:r>
    </w:p>
    <w:p w:rsidR="00A5554C" w:rsidRPr="00A5554C" w:rsidRDefault="00A5554C" w:rsidP="00A5554C">
      <w:pPr>
        <w:spacing w:after="136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Доступ к специальному разделу должен осуществляться с главной (основной) страницы сайта, а также из основного навигационного меню сайта детского сада. </w:t>
      </w:r>
    </w:p>
    <w:p w:rsidR="00A5554C" w:rsidRPr="00A5554C" w:rsidRDefault="00A5554C" w:rsidP="00A5554C">
      <w:pPr>
        <w:spacing w:after="8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Страницы специального раздела должны быть доступны в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 сети «Интернет» без дополнительной регистрации, содержать указанную в подпункте 4.10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Допускается размещение в специальном разделе иной информации, которая размещается, публикуется по решению 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</w:p>
    <w:p w:rsidR="00A5554C" w:rsidRPr="00A5554C" w:rsidRDefault="00A5554C" w:rsidP="00A5554C">
      <w:pPr>
        <w:spacing w:after="373"/>
        <w:ind w:left="1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учреждения и (или) размещение, 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>публикация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 которой является обязательным в соответствии с законодательством Российской Федерации.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551" w:hanging="566"/>
        <w:rPr>
          <w:szCs w:val="28"/>
          <w:lang w:val="ru-RU"/>
        </w:rPr>
      </w:pPr>
      <w:bookmarkStart w:id="6" w:name="_Toc23027"/>
      <w:r w:rsidRPr="00A5554C">
        <w:rPr>
          <w:szCs w:val="28"/>
          <w:lang w:val="ru-RU"/>
        </w:rPr>
        <w:t xml:space="preserve">Специальный раздел  </w:t>
      </w:r>
      <w:bookmarkEnd w:id="6"/>
    </w:p>
    <w:p w:rsidR="00A5554C" w:rsidRPr="00A5554C" w:rsidRDefault="00A5554C" w:rsidP="00A5554C">
      <w:pPr>
        <w:spacing w:after="167"/>
        <w:ind w:left="57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Специальный раздел должен содержать подразделы: </w:t>
      </w:r>
    </w:p>
    <w:p w:rsidR="00A5554C" w:rsidRPr="00A5554C" w:rsidRDefault="00A5554C" w:rsidP="00A5554C">
      <w:pPr>
        <w:numPr>
          <w:ilvl w:val="0"/>
          <w:numId w:val="6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«Основные сведения»; </w:t>
      </w:r>
    </w:p>
    <w:p w:rsidR="00A5554C" w:rsidRPr="00A5554C" w:rsidRDefault="00A5554C" w:rsidP="00A5554C">
      <w:pPr>
        <w:numPr>
          <w:ilvl w:val="0"/>
          <w:numId w:val="6"/>
        </w:numPr>
        <w:spacing w:after="170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«Структура и органы управления образовательной организацией»; </w:t>
      </w:r>
    </w:p>
    <w:p w:rsidR="00A5554C" w:rsidRPr="00A5554C" w:rsidRDefault="00A5554C" w:rsidP="00A5554C">
      <w:pPr>
        <w:numPr>
          <w:ilvl w:val="0"/>
          <w:numId w:val="6"/>
        </w:numPr>
        <w:spacing w:after="168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«Документы»; </w:t>
      </w:r>
    </w:p>
    <w:p w:rsidR="00A5554C" w:rsidRPr="00A5554C" w:rsidRDefault="00A5554C" w:rsidP="00A5554C">
      <w:pPr>
        <w:numPr>
          <w:ilvl w:val="0"/>
          <w:numId w:val="6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«Образование»; </w:t>
      </w:r>
    </w:p>
    <w:p w:rsidR="00A5554C" w:rsidRPr="00A5554C" w:rsidRDefault="00A5554C" w:rsidP="00A5554C">
      <w:pPr>
        <w:numPr>
          <w:ilvl w:val="0"/>
          <w:numId w:val="6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«Руководство. Педагогический (научно-педагогический) состав»; </w:t>
      </w:r>
    </w:p>
    <w:p w:rsidR="00A5554C" w:rsidRPr="00A5554C" w:rsidRDefault="00A5554C" w:rsidP="00A5554C">
      <w:pPr>
        <w:numPr>
          <w:ilvl w:val="0"/>
          <w:numId w:val="6"/>
        </w:numPr>
        <w:spacing w:after="15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«Материально-техническое обеспечение и оснащенность образовательного процесса»; </w:t>
      </w:r>
    </w:p>
    <w:p w:rsidR="00A5554C" w:rsidRPr="00A5554C" w:rsidRDefault="00A5554C" w:rsidP="00A5554C">
      <w:pPr>
        <w:numPr>
          <w:ilvl w:val="0"/>
          <w:numId w:val="6"/>
        </w:numPr>
        <w:spacing w:after="16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«Платные образовательные услуги»; </w:t>
      </w:r>
    </w:p>
    <w:p w:rsidR="00A5554C" w:rsidRPr="00A5554C" w:rsidRDefault="00A5554C" w:rsidP="00A5554C">
      <w:pPr>
        <w:numPr>
          <w:ilvl w:val="0"/>
          <w:numId w:val="6"/>
        </w:numPr>
        <w:spacing w:after="169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«Финансово-хозяйственная деятельность»; </w:t>
      </w:r>
    </w:p>
    <w:p w:rsidR="00A5554C" w:rsidRPr="00A5554C" w:rsidRDefault="00A5554C" w:rsidP="00A5554C">
      <w:pPr>
        <w:numPr>
          <w:ilvl w:val="0"/>
          <w:numId w:val="6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«Вакантные места для приема (перевода) воспитанников»; </w:t>
      </w:r>
    </w:p>
    <w:p w:rsidR="00A5554C" w:rsidRPr="00A5554C" w:rsidRDefault="00A5554C" w:rsidP="00A5554C">
      <w:pPr>
        <w:numPr>
          <w:ilvl w:val="0"/>
          <w:numId w:val="6"/>
        </w:numPr>
        <w:spacing w:after="168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«Доступная среда»; </w:t>
      </w:r>
    </w:p>
    <w:p w:rsidR="00A5554C" w:rsidRPr="00A5554C" w:rsidRDefault="00A5554C" w:rsidP="00A5554C">
      <w:pPr>
        <w:numPr>
          <w:ilvl w:val="0"/>
          <w:numId w:val="6"/>
        </w:numPr>
        <w:spacing w:after="16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«Международное сотрудничество»; </w:t>
      </w:r>
    </w:p>
    <w:p w:rsidR="00A5554C" w:rsidRPr="00A5554C" w:rsidRDefault="00A5554C" w:rsidP="00A5554C">
      <w:pPr>
        <w:numPr>
          <w:ilvl w:val="0"/>
          <w:numId w:val="6"/>
        </w:numPr>
        <w:spacing w:after="248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«Организация питания в дошкольном образовательном учреждении».  </w:t>
      </w:r>
    </w:p>
    <w:p w:rsidR="00A5554C" w:rsidRPr="00A5554C" w:rsidRDefault="00A5554C" w:rsidP="00A5554C">
      <w:pPr>
        <w:spacing w:after="243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Подраздел «</w:t>
      </w:r>
      <w:r w:rsidRPr="00A5554C">
        <w:rPr>
          <w:rFonts w:ascii="Times New Roman" w:hAnsi="Times New Roman" w:cs="Times New Roman"/>
          <w:i/>
          <w:sz w:val="28"/>
          <w:szCs w:val="28"/>
        </w:rPr>
        <w:t>Образовательные стандарты и требования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 </w:t>
      </w:r>
    </w:p>
    <w:p w:rsidR="00A5554C" w:rsidRPr="00A5554C" w:rsidRDefault="00A5554C" w:rsidP="00A5554C">
      <w:pPr>
        <w:spacing w:after="377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Подраздел «</w:t>
      </w:r>
      <w:r w:rsidRPr="00A5554C">
        <w:rPr>
          <w:rFonts w:ascii="Times New Roman" w:hAnsi="Times New Roman" w:cs="Times New Roman"/>
          <w:i/>
          <w:sz w:val="28"/>
          <w:szCs w:val="28"/>
        </w:rPr>
        <w:t>Стипендии и меры поддержки воспитанников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создается в специальном разделе при предоставлении стипендий и иных мер социальной, материальной поддержки воспитанникам.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551" w:hanging="566"/>
        <w:rPr>
          <w:szCs w:val="28"/>
          <w:lang w:val="ru-RU"/>
        </w:rPr>
      </w:pPr>
      <w:bookmarkStart w:id="7" w:name="_Toc23028"/>
      <w:r w:rsidRPr="00A5554C">
        <w:rPr>
          <w:szCs w:val="28"/>
          <w:lang w:val="ru-RU"/>
        </w:rPr>
        <w:t xml:space="preserve">Подраздел «Основные сведения» </w:t>
      </w:r>
      <w:bookmarkEnd w:id="7"/>
    </w:p>
    <w:p w:rsidR="00A5554C" w:rsidRPr="00A5554C" w:rsidRDefault="00A5554C" w:rsidP="00A5554C">
      <w:pPr>
        <w:spacing w:after="17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Основные сведения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информацию: </w:t>
      </w:r>
    </w:p>
    <w:p w:rsidR="00A5554C" w:rsidRPr="00A5554C" w:rsidRDefault="00A5554C" w:rsidP="00A5554C">
      <w:pPr>
        <w:numPr>
          <w:ilvl w:val="0"/>
          <w:numId w:val="7"/>
        </w:numPr>
        <w:spacing w:after="75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полном и сокращенном (при наличии) наименовании дошкольного образовательного учреждения; </w:t>
      </w:r>
    </w:p>
    <w:p w:rsidR="00A5554C" w:rsidRPr="00A5554C" w:rsidRDefault="00A5554C" w:rsidP="00A5554C">
      <w:pPr>
        <w:numPr>
          <w:ilvl w:val="0"/>
          <w:numId w:val="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дате создания дошкольного образовательного учреждения; </w:t>
      </w:r>
    </w:p>
    <w:p w:rsidR="00A5554C" w:rsidRPr="00A5554C" w:rsidRDefault="00A5554C" w:rsidP="00A5554C">
      <w:pPr>
        <w:numPr>
          <w:ilvl w:val="0"/>
          <w:numId w:val="7"/>
        </w:numPr>
        <w:spacing w:after="28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учредителе (учредителях) дошкольного образовательного учреждения; </w:t>
      </w:r>
    </w:p>
    <w:p w:rsidR="00A5554C" w:rsidRPr="00A5554C" w:rsidRDefault="00A5554C" w:rsidP="00A5554C">
      <w:pPr>
        <w:numPr>
          <w:ilvl w:val="0"/>
          <w:numId w:val="7"/>
        </w:numPr>
        <w:spacing w:after="72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 </w:t>
      </w:r>
    </w:p>
    <w:p w:rsidR="00A5554C" w:rsidRPr="00A5554C" w:rsidRDefault="00A5554C" w:rsidP="00A5554C">
      <w:pPr>
        <w:numPr>
          <w:ilvl w:val="0"/>
          <w:numId w:val="7"/>
        </w:numPr>
        <w:spacing w:after="28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месте нахождения ДОУ, его представительств и филиалов (при наличии); </w:t>
      </w:r>
    </w:p>
    <w:p w:rsidR="00A5554C" w:rsidRPr="00A5554C" w:rsidRDefault="00A5554C" w:rsidP="00A5554C">
      <w:pPr>
        <w:numPr>
          <w:ilvl w:val="0"/>
          <w:numId w:val="7"/>
        </w:numPr>
        <w:spacing w:after="1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режиме и графике работы дошкольного образовательного учреждения, его представительств и филиалов (при наличии); </w:t>
      </w:r>
    </w:p>
    <w:p w:rsidR="00A5554C" w:rsidRPr="00A5554C" w:rsidRDefault="00A5554C" w:rsidP="00A5554C">
      <w:pPr>
        <w:numPr>
          <w:ilvl w:val="0"/>
          <w:numId w:val="7"/>
        </w:numPr>
        <w:spacing w:after="20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контактных телефонах ДОУ, его представительств и филиалов (при наличии); </w:t>
      </w:r>
    </w:p>
    <w:p w:rsidR="00A5554C" w:rsidRPr="00A5554C" w:rsidRDefault="00A5554C" w:rsidP="00A5554C">
      <w:pPr>
        <w:numPr>
          <w:ilvl w:val="0"/>
          <w:numId w:val="7"/>
        </w:numPr>
        <w:spacing w:after="1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адресах электронной почты дошкольного образовательного учреждения, его представительств и филиалов (при наличии); </w:t>
      </w:r>
    </w:p>
    <w:p w:rsidR="00A5554C" w:rsidRPr="00A5554C" w:rsidRDefault="00A5554C" w:rsidP="00A5554C">
      <w:pPr>
        <w:numPr>
          <w:ilvl w:val="0"/>
          <w:numId w:val="7"/>
        </w:numPr>
        <w:spacing w:after="21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 </w:t>
      </w:r>
    </w:p>
    <w:p w:rsidR="00A5554C" w:rsidRPr="00A5554C" w:rsidRDefault="00A5554C" w:rsidP="00A5554C">
      <w:pPr>
        <w:numPr>
          <w:ilvl w:val="0"/>
          <w:numId w:val="7"/>
        </w:numPr>
        <w:spacing w:after="381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551" w:hanging="566"/>
        <w:rPr>
          <w:szCs w:val="28"/>
          <w:lang w:val="ru-RU"/>
        </w:rPr>
      </w:pPr>
      <w:bookmarkStart w:id="8" w:name="_Toc23029"/>
      <w:r w:rsidRPr="00A5554C">
        <w:rPr>
          <w:szCs w:val="28"/>
          <w:lang w:val="ru-RU"/>
        </w:rPr>
        <w:t xml:space="preserve">Подраздел «Структура и органы управления </w:t>
      </w:r>
      <w:proofErr w:type="gramStart"/>
      <w:r w:rsidRPr="00A5554C">
        <w:rPr>
          <w:szCs w:val="28"/>
          <w:lang w:val="ru-RU"/>
        </w:rPr>
        <w:t>образовательной</w:t>
      </w:r>
      <w:proofErr w:type="gramEnd"/>
      <w:r w:rsidRPr="00A5554C">
        <w:rPr>
          <w:szCs w:val="28"/>
          <w:lang w:val="ru-RU"/>
        </w:rPr>
        <w:t xml:space="preserve"> </w:t>
      </w:r>
      <w:bookmarkEnd w:id="8"/>
    </w:p>
    <w:p w:rsidR="00A5554C" w:rsidRPr="00A5554C" w:rsidRDefault="00A5554C" w:rsidP="00A5554C">
      <w:pPr>
        <w:pStyle w:val="3"/>
        <w:ind w:left="551" w:hanging="566"/>
        <w:rPr>
          <w:rFonts w:ascii="Times New Roman" w:hAnsi="Times New Roman" w:cs="Times New Roman"/>
          <w:sz w:val="28"/>
          <w:szCs w:val="28"/>
        </w:rPr>
      </w:pPr>
      <w:bookmarkStart w:id="9" w:name="_Toc23030"/>
      <w:r w:rsidRPr="00A5554C">
        <w:rPr>
          <w:rFonts w:ascii="Times New Roman" w:hAnsi="Times New Roman" w:cs="Times New Roman"/>
          <w:sz w:val="28"/>
          <w:szCs w:val="28"/>
        </w:rPr>
        <w:t xml:space="preserve">организацией»  </w:t>
      </w:r>
      <w:bookmarkEnd w:id="9"/>
    </w:p>
    <w:p w:rsidR="00A5554C" w:rsidRPr="00A5554C" w:rsidRDefault="00A5554C" w:rsidP="00A5554C">
      <w:pPr>
        <w:spacing w:after="114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Структура и органы управления образовательной организацией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информацию: </w:t>
      </w:r>
    </w:p>
    <w:p w:rsidR="00A5554C" w:rsidRPr="00A5554C" w:rsidRDefault="00A5554C" w:rsidP="00A5554C">
      <w:pPr>
        <w:numPr>
          <w:ilvl w:val="0"/>
          <w:numId w:val="8"/>
        </w:numPr>
        <w:spacing w:after="28" w:line="303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наименование структурных подразделений (органов управления); </w:t>
      </w:r>
    </w:p>
    <w:p w:rsidR="00A5554C" w:rsidRPr="00A5554C" w:rsidRDefault="00A5554C" w:rsidP="00A5554C">
      <w:pPr>
        <w:numPr>
          <w:ilvl w:val="0"/>
          <w:numId w:val="8"/>
        </w:numPr>
        <w:spacing w:after="17" w:line="303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фамилии, имена, отчества (при наличии) и должностях руководителей структурных подразделений; </w:t>
      </w:r>
    </w:p>
    <w:p w:rsidR="00A5554C" w:rsidRPr="00A5554C" w:rsidRDefault="00A5554C" w:rsidP="00A5554C">
      <w:pPr>
        <w:numPr>
          <w:ilvl w:val="0"/>
          <w:numId w:val="8"/>
        </w:numPr>
        <w:spacing w:after="17" w:line="303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местах нахождения структурных подразделений дошкольного образовательного учреждения; </w:t>
      </w:r>
    </w:p>
    <w:p w:rsidR="00A5554C" w:rsidRPr="00A5554C" w:rsidRDefault="00A5554C" w:rsidP="00A5554C">
      <w:pPr>
        <w:numPr>
          <w:ilvl w:val="0"/>
          <w:numId w:val="8"/>
        </w:numPr>
        <w:spacing w:after="17" w:line="303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адресах официальных сайтов в сети «Интернет» структурных подразделений дошкольного образовательного учреждения (при наличии); </w:t>
      </w:r>
    </w:p>
    <w:p w:rsidR="00A5554C" w:rsidRPr="00A5554C" w:rsidRDefault="00A5554C" w:rsidP="00A5554C">
      <w:pPr>
        <w:numPr>
          <w:ilvl w:val="0"/>
          <w:numId w:val="8"/>
        </w:numPr>
        <w:spacing w:after="17" w:line="303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адресах электронной почты структурных подразделений дошкольного образовательного учреждения (при наличии); </w:t>
      </w:r>
    </w:p>
    <w:p w:rsidR="00A5554C" w:rsidRPr="00A5554C" w:rsidRDefault="00A5554C" w:rsidP="00A5554C">
      <w:pPr>
        <w:numPr>
          <w:ilvl w:val="0"/>
          <w:numId w:val="8"/>
        </w:numPr>
        <w:spacing w:after="103" w:line="303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сведения о наличии положений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Pr="00A5554C" w:rsidRDefault="00A5554C" w:rsidP="00A5554C">
      <w:pPr>
        <w:spacing w:after="373"/>
        <w:ind w:left="57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6 апреля 2011 г. № 63-ФЗ «Об электронной подписи» (далее - электронный документ).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551" w:hanging="566"/>
        <w:rPr>
          <w:szCs w:val="28"/>
        </w:rPr>
      </w:pPr>
      <w:bookmarkStart w:id="10" w:name="_Toc23031"/>
      <w:proofErr w:type="spellStart"/>
      <w:r w:rsidRPr="00A5554C">
        <w:rPr>
          <w:szCs w:val="28"/>
        </w:rPr>
        <w:t>Подраздел</w:t>
      </w:r>
      <w:proofErr w:type="spellEnd"/>
      <w:r w:rsidRPr="00A5554C">
        <w:rPr>
          <w:szCs w:val="28"/>
        </w:rPr>
        <w:t xml:space="preserve"> «</w:t>
      </w:r>
      <w:proofErr w:type="spellStart"/>
      <w:r w:rsidRPr="00A5554C">
        <w:rPr>
          <w:szCs w:val="28"/>
        </w:rPr>
        <w:t>Документы</w:t>
      </w:r>
      <w:proofErr w:type="spellEnd"/>
      <w:r w:rsidRPr="00A5554C">
        <w:rPr>
          <w:szCs w:val="28"/>
        </w:rPr>
        <w:t xml:space="preserve">»  </w:t>
      </w:r>
      <w:bookmarkEnd w:id="10"/>
    </w:p>
    <w:p w:rsidR="00A5554C" w:rsidRPr="00A5554C" w:rsidRDefault="00A5554C" w:rsidP="00A5554C">
      <w:pPr>
        <w:spacing w:after="76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На главной странице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Документы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должны быть размещены следующие документы в виде копий и электронных документов (в части документов, самостоятельно разрабатываемых и утверждаемых дошкольным образовательным учреждением): </w:t>
      </w:r>
    </w:p>
    <w:p w:rsidR="00A5554C" w:rsidRPr="00A5554C" w:rsidRDefault="00A5554C" w:rsidP="00A5554C">
      <w:pPr>
        <w:numPr>
          <w:ilvl w:val="0"/>
          <w:numId w:val="9"/>
        </w:numPr>
        <w:spacing w:after="29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устав ДОУ; </w:t>
      </w:r>
    </w:p>
    <w:p w:rsidR="00A5554C" w:rsidRPr="00A5554C" w:rsidRDefault="00A5554C" w:rsidP="00A5554C">
      <w:pPr>
        <w:numPr>
          <w:ilvl w:val="0"/>
          <w:numId w:val="9"/>
        </w:numPr>
        <w:spacing w:after="75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 о государственной аккредитации (с приложениями) (при наличии); </w:t>
      </w:r>
    </w:p>
    <w:p w:rsidR="00A5554C" w:rsidRPr="00A5554C" w:rsidRDefault="00A5554C" w:rsidP="00A5554C">
      <w:pPr>
        <w:numPr>
          <w:ilvl w:val="0"/>
          <w:numId w:val="9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воспитанников; </w:t>
      </w:r>
    </w:p>
    <w:p w:rsidR="00A5554C" w:rsidRPr="00A5554C" w:rsidRDefault="00A5554C" w:rsidP="00A5554C">
      <w:pPr>
        <w:numPr>
          <w:ilvl w:val="0"/>
          <w:numId w:val="9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распорядка; </w:t>
      </w:r>
    </w:p>
    <w:p w:rsidR="00A5554C" w:rsidRPr="00A5554C" w:rsidRDefault="00A5554C" w:rsidP="00A5554C">
      <w:pPr>
        <w:numPr>
          <w:ilvl w:val="0"/>
          <w:numId w:val="9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коллективный договор (при наличии); </w:t>
      </w:r>
    </w:p>
    <w:p w:rsidR="00A5554C" w:rsidRPr="00A5554C" w:rsidRDefault="00A5554C" w:rsidP="00A5554C">
      <w:pPr>
        <w:numPr>
          <w:ilvl w:val="0"/>
          <w:numId w:val="9"/>
        </w:numPr>
        <w:spacing w:after="28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54C" w:rsidRPr="00A5554C" w:rsidRDefault="00A5554C" w:rsidP="00A5554C">
      <w:pPr>
        <w:numPr>
          <w:ilvl w:val="0"/>
          <w:numId w:val="9"/>
        </w:numPr>
        <w:spacing w:after="2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предписания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порядке) (при наличии); </w:t>
      </w:r>
    </w:p>
    <w:p w:rsidR="00A5554C" w:rsidRPr="00A5554C" w:rsidRDefault="00A5554C" w:rsidP="00A5554C">
      <w:pPr>
        <w:numPr>
          <w:ilvl w:val="0"/>
          <w:numId w:val="9"/>
        </w:numPr>
        <w:spacing w:after="29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 </w:t>
      </w:r>
    </w:p>
    <w:p w:rsidR="00A5554C" w:rsidRPr="00A5554C" w:rsidRDefault="00A5554C" w:rsidP="00A5554C">
      <w:pPr>
        <w:spacing w:after="22"/>
        <w:ind w:left="1088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правила приема воспитанников; </w:t>
      </w:r>
    </w:p>
    <w:p w:rsidR="00A5554C" w:rsidRPr="00A5554C" w:rsidRDefault="00A5554C" w:rsidP="00A5554C">
      <w:pPr>
        <w:spacing w:after="0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режим занятий воспитанников; </w:t>
      </w:r>
    </w:p>
    <w:p w:rsidR="00A5554C" w:rsidRPr="00A5554C" w:rsidRDefault="00A5554C" w:rsidP="00A5554C">
      <w:pPr>
        <w:spacing w:after="13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порядок и основания перевода, отчисления и восстановления воспитанников; </w:t>
      </w:r>
    </w:p>
    <w:p w:rsidR="00A5554C" w:rsidRPr="00A5554C" w:rsidRDefault="00A5554C" w:rsidP="00A5554C">
      <w:pPr>
        <w:spacing w:after="376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551" w:hanging="566"/>
        <w:rPr>
          <w:szCs w:val="28"/>
          <w:lang w:val="ru-RU"/>
        </w:rPr>
      </w:pPr>
      <w:bookmarkStart w:id="11" w:name="_Toc23032"/>
      <w:r w:rsidRPr="00A5554C">
        <w:rPr>
          <w:szCs w:val="28"/>
          <w:lang w:val="ru-RU"/>
        </w:rPr>
        <w:t xml:space="preserve">Подраздел «Образование»  </w:t>
      </w:r>
      <w:bookmarkEnd w:id="11"/>
    </w:p>
    <w:p w:rsidR="00A5554C" w:rsidRPr="00A5554C" w:rsidRDefault="00A5554C" w:rsidP="00A5554C">
      <w:pPr>
        <w:ind w:left="57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Подраздел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должен содержать информацию: </w:t>
      </w:r>
    </w:p>
    <w:p w:rsidR="00A5554C" w:rsidRPr="00A5554C" w:rsidRDefault="00A5554C" w:rsidP="00A5554C">
      <w:pPr>
        <w:ind w:left="551" w:hanging="20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A555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 </w:t>
      </w:r>
    </w:p>
    <w:p w:rsidR="00A5554C" w:rsidRPr="00A5554C" w:rsidRDefault="00A5554C" w:rsidP="00A5554C">
      <w:pPr>
        <w:rPr>
          <w:rFonts w:ascii="Times New Roman" w:hAnsi="Times New Roman" w:cs="Times New Roman"/>
          <w:sz w:val="28"/>
          <w:szCs w:val="28"/>
        </w:rPr>
      </w:pPr>
    </w:p>
    <w:p w:rsidR="00A5554C" w:rsidRPr="00A5554C" w:rsidRDefault="00A5554C" w:rsidP="00A5554C">
      <w:pPr>
        <w:spacing w:after="22"/>
        <w:ind w:left="135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форм обучения; </w:t>
      </w:r>
    </w:p>
    <w:p w:rsidR="00A5554C" w:rsidRPr="00A5554C" w:rsidRDefault="00A5554C" w:rsidP="00A5554C">
      <w:pPr>
        <w:spacing w:after="0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нормативного срока обучения; </w:t>
      </w:r>
    </w:p>
    <w:p w:rsidR="00A5554C" w:rsidRPr="00A5554C" w:rsidRDefault="00A5554C" w:rsidP="00A5554C">
      <w:pPr>
        <w:spacing w:after="14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срока действия государственной аккредитации образовательной программы (при наличии государственной аккредитации), </w:t>
      </w: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</w:t>
      </w:r>
    </w:p>
    <w:p w:rsidR="00A5554C" w:rsidRPr="00A5554C" w:rsidRDefault="00A5554C" w:rsidP="00A5554C">
      <w:pPr>
        <w:spacing w:after="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A555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>), на котором (-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) осуществляется образование; </w:t>
      </w:r>
    </w:p>
    <w:p w:rsidR="00A5554C" w:rsidRPr="00A5554C" w:rsidRDefault="00A5554C" w:rsidP="00A5554C">
      <w:pPr>
        <w:spacing w:after="20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предметов,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предусмотренных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соответствующей образовательной программой; </w:t>
      </w:r>
    </w:p>
    <w:p w:rsidR="00A5554C" w:rsidRPr="00A5554C" w:rsidRDefault="00A5554C" w:rsidP="00A5554C">
      <w:pPr>
        <w:spacing w:after="17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об использовании при реализации образовательной программы электронного обучения и 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A5554C" w:rsidRPr="00A5554C" w:rsidRDefault="00A5554C" w:rsidP="00A5554C">
      <w:pPr>
        <w:spacing w:after="249"/>
        <w:ind w:left="135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технологий; </w:t>
      </w:r>
    </w:p>
    <w:p w:rsidR="00A5554C" w:rsidRPr="00A5554C" w:rsidRDefault="00A5554C" w:rsidP="00A5554C">
      <w:pPr>
        <w:spacing w:after="298"/>
        <w:ind w:left="551" w:hanging="20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A555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 </w:t>
      </w:r>
    </w:p>
    <w:p w:rsidR="00A5554C" w:rsidRPr="00A5554C" w:rsidRDefault="00A5554C" w:rsidP="00A5554C">
      <w:pPr>
        <w:spacing w:after="0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об учебном плане с приложением его в виде электронного документа; </w:t>
      </w:r>
    </w:p>
    <w:p w:rsidR="00A5554C" w:rsidRPr="00A5554C" w:rsidRDefault="00A5554C" w:rsidP="00A5554C">
      <w:pPr>
        <w:spacing w:after="0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 </w:t>
      </w:r>
    </w:p>
    <w:p w:rsidR="00A5554C" w:rsidRPr="00A5554C" w:rsidRDefault="00A5554C" w:rsidP="00A5554C">
      <w:pPr>
        <w:spacing w:after="11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 календарном учебном графике с приложением его в виде электронного документа; </w:t>
      </w:r>
    </w:p>
    <w:p w:rsidR="00A5554C" w:rsidRPr="00A5554C" w:rsidRDefault="00A5554C" w:rsidP="00A5554C">
      <w:pPr>
        <w:spacing w:after="242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 методических и иных документах, разработанных ДОУ для обеспечения образовательной деятельности,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№273-ФЗ «Об образовании в Российской Федерации», в виде электронного документа; </w:t>
      </w:r>
    </w:p>
    <w:p w:rsidR="00A5554C" w:rsidRPr="00A5554C" w:rsidRDefault="00A5554C" w:rsidP="00A5554C">
      <w:pPr>
        <w:spacing w:after="298"/>
        <w:ind w:left="551" w:hanging="20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A555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 численности воспитанников по реализуемым образовательным программам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программы, в том числе </w:t>
      </w:r>
    </w:p>
    <w:p w:rsidR="00A5554C" w:rsidRPr="00A5554C" w:rsidRDefault="00A5554C" w:rsidP="00A5554C">
      <w:pPr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об общей численности воспитанников; </w:t>
      </w:r>
    </w:p>
    <w:p w:rsidR="00A5554C" w:rsidRPr="00A5554C" w:rsidRDefault="00A5554C" w:rsidP="00A5554C">
      <w:pPr>
        <w:spacing w:after="0"/>
        <w:ind w:left="135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 </w:t>
      </w:r>
    </w:p>
    <w:p w:rsidR="00A5554C" w:rsidRPr="00A5554C" w:rsidRDefault="00A5554C" w:rsidP="00A5554C">
      <w:pPr>
        <w:spacing w:after="0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</w:r>
    </w:p>
    <w:p w:rsidR="00A5554C" w:rsidRPr="00A5554C" w:rsidRDefault="00A5554C" w:rsidP="00A5554C">
      <w:pPr>
        <w:spacing w:after="0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 </w:t>
      </w:r>
    </w:p>
    <w:p w:rsidR="00A5554C" w:rsidRPr="00A5554C" w:rsidRDefault="00A5554C" w:rsidP="00A5554C">
      <w:pPr>
        <w:spacing w:after="240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 </w:t>
      </w:r>
    </w:p>
    <w:p w:rsidR="00A5554C" w:rsidRPr="00A5554C" w:rsidRDefault="00A5554C" w:rsidP="00A5554C">
      <w:pPr>
        <w:spacing w:after="376"/>
        <w:ind w:left="700" w:hanging="355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A555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 лицензии на осуществление образовательной деятельности (выписке из реестра лицензий на осуществление образовательной деятельности).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621" w:hanging="636"/>
        <w:rPr>
          <w:szCs w:val="28"/>
          <w:lang w:val="ru-RU"/>
        </w:rPr>
      </w:pPr>
      <w:bookmarkStart w:id="12" w:name="_Toc23033"/>
      <w:r w:rsidRPr="00A5554C">
        <w:rPr>
          <w:szCs w:val="28"/>
          <w:lang w:val="ru-RU"/>
        </w:rPr>
        <w:t xml:space="preserve">Подраздел «Образовательные стандарты и требования»  </w:t>
      </w:r>
      <w:bookmarkEnd w:id="12"/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Образовательные стандарты и требования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информацию: </w:t>
      </w:r>
    </w:p>
    <w:p w:rsidR="00A5554C" w:rsidRPr="00A5554C" w:rsidRDefault="00A5554C" w:rsidP="00A5554C">
      <w:pPr>
        <w:numPr>
          <w:ilvl w:val="0"/>
          <w:numId w:val="10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 </w:t>
      </w:r>
    </w:p>
    <w:p w:rsidR="00A5554C" w:rsidRPr="00A5554C" w:rsidRDefault="00A5554C" w:rsidP="00A5554C">
      <w:pPr>
        <w:numPr>
          <w:ilvl w:val="0"/>
          <w:numId w:val="10"/>
        </w:numPr>
        <w:spacing w:after="382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дошкольным образовательным учреждением).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551" w:hanging="566"/>
        <w:rPr>
          <w:szCs w:val="28"/>
          <w:lang w:val="ru-RU"/>
        </w:rPr>
      </w:pPr>
      <w:bookmarkStart w:id="13" w:name="_Toc23034"/>
      <w:r w:rsidRPr="00A5554C">
        <w:rPr>
          <w:szCs w:val="28"/>
          <w:lang w:val="ru-RU"/>
        </w:rPr>
        <w:lastRenderedPageBreak/>
        <w:t xml:space="preserve">Подраздел «Руководство. Педагогический (научно-педагогический) </w:t>
      </w:r>
      <w:bookmarkEnd w:id="13"/>
    </w:p>
    <w:p w:rsidR="00A5554C" w:rsidRPr="00A5554C" w:rsidRDefault="00A5554C" w:rsidP="00A5554C">
      <w:pPr>
        <w:pStyle w:val="3"/>
        <w:ind w:left="551" w:hanging="566"/>
        <w:rPr>
          <w:rFonts w:ascii="Times New Roman" w:hAnsi="Times New Roman" w:cs="Times New Roman"/>
          <w:sz w:val="28"/>
          <w:szCs w:val="28"/>
        </w:rPr>
      </w:pPr>
      <w:bookmarkStart w:id="14" w:name="_Toc23035"/>
      <w:r w:rsidRPr="00A5554C">
        <w:rPr>
          <w:rFonts w:ascii="Times New Roman" w:hAnsi="Times New Roman" w:cs="Times New Roman"/>
          <w:sz w:val="28"/>
          <w:szCs w:val="28"/>
        </w:rPr>
        <w:t xml:space="preserve">состав» </w:t>
      </w:r>
      <w:bookmarkEnd w:id="14"/>
    </w:p>
    <w:p w:rsidR="00A5554C" w:rsidRPr="00A5554C" w:rsidRDefault="00A5554C" w:rsidP="00A5554C">
      <w:pPr>
        <w:spacing w:after="7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Руководство. Педагогический (</w:t>
      </w:r>
      <w:proofErr w:type="spellStart"/>
      <w:r w:rsidRPr="00A5554C">
        <w:rPr>
          <w:rFonts w:ascii="Times New Roman" w:hAnsi="Times New Roman" w:cs="Times New Roman"/>
          <w:b/>
          <w:i/>
          <w:sz w:val="28"/>
          <w:szCs w:val="28"/>
        </w:rPr>
        <w:t>научнопедагогический</w:t>
      </w:r>
      <w:proofErr w:type="spellEnd"/>
      <w:r w:rsidRPr="00A5554C">
        <w:rPr>
          <w:rFonts w:ascii="Times New Roman" w:hAnsi="Times New Roman" w:cs="Times New Roman"/>
          <w:b/>
          <w:i/>
          <w:sz w:val="28"/>
          <w:szCs w:val="28"/>
        </w:rPr>
        <w:t>) состав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следующую информацию: </w:t>
      </w:r>
    </w:p>
    <w:p w:rsidR="00A5554C" w:rsidRPr="00A5554C" w:rsidRDefault="00A5554C" w:rsidP="00A5554C">
      <w:pPr>
        <w:numPr>
          <w:ilvl w:val="0"/>
          <w:numId w:val="11"/>
        </w:numPr>
        <w:spacing w:after="73" w:line="259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руководителе дошкольным образовательным учреждением, в том числе: фамилия, имя, отчество (при наличии); </w:t>
      </w:r>
    </w:p>
    <w:p w:rsidR="00A5554C" w:rsidRPr="00A5554C" w:rsidRDefault="00A5554C" w:rsidP="00A5554C">
      <w:pPr>
        <w:spacing w:after="24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наименование должности; </w:t>
      </w:r>
    </w:p>
    <w:p w:rsidR="00A5554C" w:rsidRPr="00A5554C" w:rsidRDefault="00A5554C" w:rsidP="00A5554C">
      <w:pPr>
        <w:spacing w:after="23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контактные телефоны; </w:t>
      </w:r>
    </w:p>
    <w:p w:rsidR="00A5554C" w:rsidRPr="00A5554C" w:rsidRDefault="00A5554C" w:rsidP="00A5554C">
      <w:pPr>
        <w:spacing w:after="83"/>
        <w:ind w:left="1088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адрес электронной почты; </w:t>
      </w:r>
    </w:p>
    <w:p w:rsidR="00A5554C" w:rsidRPr="00A5554C" w:rsidRDefault="00A5554C" w:rsidP="00A5554C">
      <w:pPr>
        <w:numPr>
          <w:ilvl w:val="0"/>
          <w:numId w:val="11"/>
        </w:numPr>
        <w:spacing w:after="303" w:line="303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заместителях руководителя ДОУ (при наличии), в том числе: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наличии); </w:t>
      </w:r>
    </w:p>
    <w:p w:rsidR="00A5554C" w:rsidRPr="00A5554C" w:rsidRDefault="00A5554C" w:rsidP="00A5554C">
      <w:pPr>
        <w:spacing w:after="24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наименование должности;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контактные телефоны; </w:t>
      </w:r>
    </w:p>
    <w:p w:rsidR="00A5554C" w:rsidRPr="00A5554C" w:rsidRDefault="00A5554C" w:rsidP="00A5554C">
      <w:pPr>
        <w:ind w:left="1088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адрес электронной почты; </w:t>
      </w:r>
    </w:p>
    <w:p w:rsidR="00A5554C" w:rsidRPr="00A5554C" w:rsidRDefault="00A5554C" w:rsidP="00A5554C">
      <w:pPr>
        <w:numPr>
          <w:ilvl w:val="0"/>
          <w:numId w:val="11"/>
        </w:numPr>
        <w:spacing w:after="292" w:line="303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руководителях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филиалов,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представительств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дошкольного образовательного учреждения (при наличии), в том числе: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наличии);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наименование должности;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контактные телефоны; </w:t>
      </w:r>
    </w:p>
    <w:p w:rsidR="00A5554C" w:rsidRPr="00A5554C" w:rsidRDefault="00A5554C" w:rsidP="00A5554C">
      <w:pPr>
        <w:spacing w:after="30"/>
        <w:ind w:left="1088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адрес электронной почты; </w:t>
      </w:r>
    </w:p>
    <w:p w:rsidR="00A5554C" w:rsidRPr="00A5554C" w:rsidRDefault="00A5554C" w:rsidP="00A5554C">
      <w:pPr>
        <w:numPr>
          <w:ilvl w:val="0"/>
          <w:numId w:val="11"/>
        </w:numPr>
        <w:spacing w:after="298" w:line="303" w:lineRule="auto"/>
        <w:ind w:hanging="209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наличии);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занимаемая должность (должности);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уровень образования; </w:t>
      </w:r>
    </w:p>
    <w:p w:rsidR="00A5554C" w:rsidRPr="00A5554C" w:rsidRDefault="00A5554C" w:rsidP="00A5554C">
      <w:pPr>
        <w:spacing w:after="25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квалификация;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специальности;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ученая степень (при наличии); </w:t>
      </w:r>
    </w:p>
    <w:p w:rsidR="00A5554C" w:rsidRPr="00A5554C" w:rsidRDefault="00A5554C" w:rsidP="00A5554C">
      <w:pPr>
        <w:spacing w:after="0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ученое звание (при наличии); </w:t>
      </w:r>
    </w:p>
    <w:p w:rsidR="00A5554C" w:rsidRPr="00A5554C" w:rsidRDefault="00A5554C" w:rsidP="00A5554C">
      <w:pPr>
        <w:spacing w:after="12"/>
        <w:ind w:left="1344" w:hanging="264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lastRenderedPageBreak/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наличии);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общий стаж работы; </w:t>
      </w:r>
    </w:p>
    <w:p w:rsidR="00A5554C" w:rsidRPr="00A5554C" w:rsidRDefault="00A5554C" w:rsidP="00A5554C">
      <w:pPr>
        <w:spacing w:after="25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специальности; </w:t>
      </w:r>
    </w:p>
    <w:p w:rsidR="00A5554C" w:rsidRPr="00A5554C" w:rsidRDefault="00A5554C" w:rsidP="00A5554C">
      <w:pPr>
        <w:spacing w:after="387"/>
        <w:ind w:left="1088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551" w:hanging="566"/>
        <w:rPr>
          <w:szCs w:val="28"/>
          <w:lang w:val="ru-RU"/>
        </w:rPr>
      </w:pPr>
      <w:bookmarkStart w:id="15" w:name="_Toc23036"/>
      <w:r w:rsidRPr="00A5554C">
        <w:rPr>
          <w:szCs w:val="28"/>
          <w:lang w:val="ru-RU"/>
        </w:rPr>
        <w:t xml:space="preserve">Подраздел "Материально-техническое обеспечение и оснащенность </w:t>
      </w:r>
      <w:bookmarkEnd w:id="15"/>
    </w:p>
    <w:p w:rsidR="00A5554C" w:rsidRPr="00A5554C" w:rsidRDefault="00A5554C" w:rsidP="00A5554C">
      <w:pPr>
        <w:pStyle w:val="3"/>
        <w:ind w:left="551" w:hanging="566"/>
        <w:rPr>
          <w:rFonts w:ascii="Times New Roman" w:hAnsi="Times New Roman" w:cs="Times New Roman"/>
          <w:sz w:val="28"/>
          <w:szCs w:val="28"/>
        </w:rPr>
      </w:pPr>
      <w:bookmarkStart w:id="16" w:name="_Toc23037"/>
      <w:r w:rsidRPr="00A5554C">
        <w:rPr>
          <w:rFonts w:ascii="Times New Roman" w:hAnsi="Times New Roman" w:cs="Times New Roman"/>
          <w:sz w:val="28"/>
          <w:szCs w:val="28"/>
        </w:rPr>
        <w:t xml:space="preserve">образовательного процесса"  </w:t>
      </w:r>
      <w:bookmarkEnd w:id="16"/>
    </w:p>
    <w:p w:rsidR="00A5554C" w:rsidRPr="00A5554C" w:rsidRDefault="00A5554C" w:rsidP="00A5554C">
      <w:pPr>
        <w:spacing w:after="149" w:line="312" w:lineRule="auto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color w:val="444444"/>
          <w:sz w:val="28"/>
          <w:szCs w:val="28"/>
        </w:rPr>
        <w:t>Главная страница подраздела "</w:t>
      </w:r>
      <w:r w:rsidRPr="00A5554C">
        <w:rPr>
          <w:rFonts w:ascii="Times New Roman" w:hAnsi="Times New Roman" w:cs="Times New Roman"/>
          <w:b/>
          <w:i/>
          <w:color w:val="444444"/>
          <w:sz w:val="28"/>
          <w:szCs w:val="28"/>
        </w:rPr>
        <w:t>Материально-техническое обеспечение и оснащенность образовательного процесса</w:t>
      </w:r>
      <w:r w:rsidRPr="00A5554C">
        <w:rPr>
          <w:rFonts w:ascii="Times New Roman" w:hAnsi="Times New Roman" w:cs="Times New Roman"/>
          <w:color w:val="444444"/>
          <w:sz w:val="28"/>
          <w:szCs w:val="28"/>
        </w:rPr>
        <w:t xml:space="preserve">" должна содержать информацию о материально-техническом обеспечении образовательной деятельности, в том числе сведения:   </w:t>
      </w:r>
    </w:p>
    <w:p w:rsidR="00A5554C" w:rsidRPr="00A5554C" w:rsidRDefault="00A5554C" w:rsidP="00A5554C">
      <w:pPr>
        <w:numPr>
          <w:ilvl w:val="0"/>
          <w:numId w:val="12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оборудованных учебных кабинетах;   </w:t>
      </w:r>
    </w:p>
    <w:p w:rsidR="00A5554C" w:rsidRPr="00A5554C" w:rsidRDefault="00A5554C" w:rsidP="00A5554C">
      <w:pPr>
        <w:numPr>
          <w:ilvl w:val="0"/>
          <w:numId w:val="12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объектах для проведения практических занятий;   </w:t>
      </w:r>
    </w:p>
    <w:p w:rsidR="00A5554C" w:rsidRPr="00A5554C" w:rsidRDefault="00A5554C" w:rsidP="00A5554C">
      <w:pPr>
        <w:numPr>
          <w:ilvl w:val="0"/>
          <w:numId w:val="12"/>
        </w:numPr>
        <w:spacing w:after="168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о библиотек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ах);   </w:t>
      </w:r>
    </w:p>
    <w:p w:rsidR="00A5554C" w:rsidRPr="00A5554C" w:rsidRDefault="00A5554C" w:rsidP="00A5554C">
      <w:pPr>
        <w:numPr>
          <w:ilvl w:val="0"/>
          <w:numId w:val="12"/>
        </w:numPr>
        <w:spacing w:after="170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объектах спорта;   </w:t>
      </w:r>
    </w:p>
    <w:p w:rsidR="00A5554C" w:rsidRPr="00A5554C" w:rsidRDefault="00A5554C" w:rsidP="00A5554C">
      <w:pPr>
        <w:numPr>
          <w:ilvl w:val="0"/>
          <w:numId w:val="12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средствах обучения и воспитания;   </w:t>
      </w:r>
    </w:p>
    <w:p w:rsidR="00A5554C" w:rsidRPr="00A5554C" w:rsidRDefault="00A5554C" w:rsidP="00A5554C">
      <w:pPr>
        <w:numPr>
          <w:ilvl w:val="0"/>
          <w:numId w:val="12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условиях питания обучающихся;   </w:t>
      </w:r>
    </w:p>
    <w:p w:rsidR="00A5554C" w:rsidRPr="00A5554C" w:rsidRDefault="00A5554C" w:rsidP="00A5554C">
      <w:pPr>
        <w:numPr>
          <w:ilvl w:val="0"/>
          <w:numId w:val="12"/>
        </w:numPr>
        <w:spacing w:after="169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условиях охраны здоровья обучающихся;   </w:t>
      </w:r>
    </w:p>
    <w:p w:rsidR="00A5554C" w:rsidRPr="00A5554C" w:rsidRDefault="00A5554C" w:rsidP="00A5554C">
      <w:pPr>
        <w:numPr>
          <w:ilvl w:val="0"/>
          <w:numId w:val="12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доступе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информационным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системам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A555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информационнотелекоммуникационным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 сетям;   </w:t>
      </w:r>
    </w:p>
    <w:p w:rsidR="00A5554C" w:rsidRPr="00A5554C" w:rsidRDefault="00A5554C" w:rsidP="00A5554C">
      <w:pPr>
        <w:numPr>
          <w:ilvl w:val="0"/>
          <w:numId w:val="12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электронных образовательных ресурсах, к которым обеспечивается доступ обучающихся, в том числе:   </w:t>
      </w:r>
    </w:p>
    <w:p w:rsidR="00A5554C" w:rsidRPr="00A5554C" w:rsidRDefault="00A5554C" w:rsidP="00A5554C">
      <w:pPr>
        <w:numPr>
          <w:ilvl w:val="0"/>
          <w:numId w:val="12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собственных электронных образовательных и информационных ресурсах (при наличии);   </w:t>
      </w:r>
    </w:p>
    <w:p w:rsidR="00A5554C" w:rsidRPr="00A5554C" w:rsidRDefault="00A5554C" w:rsidP="00A5554C">
      <w:pPr>
        <w:numPr>
          <w:ilvl w:val="0"/>
          <w:numId w:val="12"/>
        </w:numPr>
        <w:spacing w:after="374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сторонних электронных образовательных и информационных ресурсах (при наличии).  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spacing w:after="202"/>
        <w:ind w:left="551" w:hanging="566"/>
        <w:rPr>
          <w:szCs w:val="28"/>
          <w:lang w:val="ru-RU"/>
        </w:rPr>
      </w:pPr>
      <w:bookmarkStart w:id="17" w:name="_Toc23038"/>
      <w:r w:rsidRPr="00A5554C">
        <w:rPr>
          <w:szCs w:val="28"/>
          <w:lang w:val="ru-RU"/>
        </w:rPr>
        <w:t xml:space="preserve">Подраздел «Стипендии и меры поддержки воспитанников» </w:t>
      </w:r>
      <w:bookmarkEnd w:id="17"/>
    </w:p>
    <w:p w:rsidR="00A5554C" w:rsidRPr="00A5554C" w:rsidRDefault="00A5554C" w:rsidP="00A5554C">
      <w:pPr>
        <w:spacing w:after="159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Стипендии и меры поддержки воспитанников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информацию: </w:t>
      </w:r>
    </w:p>
    <w:p w:rsidR="00A5554C" w:rsidRPr="00A5554C" w:rsidRDefault="00A5554C" w:rsidP="00A5554C">
      <w:pPr>
        <w:numPr>
          <w:ilvl w:val="0"/>
          <w:numId w:val="13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о наличии и условиях предоставления воспитанникам стипендий; </w:t>
      </w:r>
    </w:p>
    <w:p w:rsidR="00A5554C" w:rsidRPr="00A5554C" w:rsidRDefault="00A5554C" w:rsidP="00A5554C">
      <w:pPr>
        <w:numPr>
          <w:ilvl w:val="0"/>
          <w:numId w:val="13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поддержки; </w:t>
      </w:r>
    </w:p>
    <w:p w:rsidR="00A5554C" w:rsidRPr="00A5554C" w:rsidRDefault="00A5554C" w:rsidP="00A5554C">
      <w:pPr>
        <w:numPr>
          <w:ilvl w:val="0"/>
          <w:numId w:val="13"/>
        </w:numPr>
        <w:spacing w:after="14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наличии интерната; </w:t>
      </w:r>
    </w:p>
    <w:p w:rsidR="00A5554C" w:rsidRPr="00A5554C" w:rsidRDefault="00A5554C" w:rsidP="00A5554C">
      <w:pPr>
        <w:numPr>
          <w:ilvl w:val="0"/>
          <w:numId w:val="13"/>
        </w:numPr>
        <w:spacing w:after="37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количестве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жилых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помещений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интернате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иногородних воспитанников.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spacing w:after="199"/>
        <w:ind w:left="693" w:hanging="708"/>
        <w:rPr>
          <w:szCs w:val="28"/>
          <w:lang w:val="ru-RU"/>
        </w:rPr>
      </w:pPr>
      <w:bookmarkStart w:id="18" w:name="_Toc23039"/>
      <w:r w:rsidRPr="00A5554C">
        <w:rPr>
          <w:szCs w:val="28"/>
          <w:lang w:val="ru-RU"/>
        </w:rPr>
        <w:t xml:space="preserve">Подраздел «Платные образовательные услуги»  </w:t>
      </w:r>
      <w:bookmarkEnd w:id="18"/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Платные образовательные услуги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следующую информацию о порядке оказания платных образовательных услуг в виде электронных документов: </w:t>
      </w:r>
    </w:p>
    <w:p w:rsidR="00A5554C" w:rsidRPr="00A5554C" w:rsidRDefault="00A5554C" w:rsidP="00A5554C">
      <w:pPr>
        <w:numPr>
          <w:ilvl w:val="0"/>
          <w:numId w:val="14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порядке оказания платных образовательных услуг, в том числе образец договора об оказании платных образовательных услуг; </w:t>
      </w:r>
    </w:p>
    <w:p w:rsidR="00A5554C" w:rsidRPr="00A5554C" w:rsidRDefault="00A5554C" w:rsidP="00A5554C">
      <w:pPr>
        <w:numPr>
          <w:ilvl w:val="0"/>
          <w:numId w:val="14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утверждении стоимости 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 </w:t>
      </w:r>
    </w:p>
    <w:p w:rsidR="00A5554C" w:rsidRPr="00A5554C" w:rsidRDefault="00A5554C" w:rsidP="00A5554C">
      <w:pPr>
        <w:numPr>
          <w:ilvl w:val="0"/>
          <w:numId w:val="14"/>
        </w:numPr>
        <w:spacing w:after="379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693" w:hanging="708"/>
        <w:rPr>
          <w:szCs w:val="28"/>
          <w:lang w:val="ru-RU"/>
        </w:rPr>
      </w:pPr>
      <w:bookmarkStart w:id="19" w:name="_Toc23040"/>
      <w:r w:rsidRPr="00A5554C">
        <w:rPr>
          <w:szCs w:val="28"/>
          <w:lang w:val="ru-RU"/>
        </w:rPr>
        <w:t xml:space="preserve">Подраздел «Финансово-хозяйственная деятельность» </w:t>
      </w:r>
      <w:bookmarkEnd w:id="19"/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Финансово-хозяйственная деятельность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содержать: </w:t>
      </w:r>
    </w:p>
    <w:p w:rsidR="00A5554C" w:rsidRPr="00A5554C" w:rsidRDefault="00A5554C" w:rsidP="00A5554C">
      <w:pPr>
        <w:numPr>
          <w:ilvl w:val="0"/>
          <w:numId w:val="15"/>
        </w:numPr>
        <w:spacing w:after="29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информацию об объеме образовательной деятельности, финансовое обеспечение которой осуществляется: </w:t>
      </w:r>
    </w:p>
    <w:p w:rsidR="00A5554C" w:rsidRPr="00A5554C" w:rsidRDefault="00A5554C" w:rsidP="00A5554C">
      <w:pPr>
        <w:spacing w:after="22"/>
        <w:ind w:left="1088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федерального бюджета; </w:t>
      </w:r>
    </w:p>
    <w:p w:rsidR="00A5554C" w:rsidRPr="00A5554C" w:rsidRDefault="00A5554C" w:rsidP="00A5554C">
      <w:pPr>
        <w:spacing w:after="22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за счет бюджетов субъектов Российской Федерации; </w:t>
      </w:r>
    </w:p>
    <w:p w:rsidR="00A5554C" w:rsidRPr="00A5554C" w:rsidRDefault="00A5554C" w:rsidP="00A5554C">
      <w:pPr>
        <w:spacing w:after="25"/>
        <w:ind w:left="1090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за счет местных бюджетов; </w:t>
      </w:r>
    </w:p>
    <w:p w:rsidR="00A5554C" w:rsidRPr="00A5554C" w:rsidRDefault="00A5554C" w:rsidP="00A5554C">
      <w:pPr>
        <w:spacing w:after="298" w:line="259" w:lineRule="auto"/>
        <w:ind w:left="192" w:right="284"/>
        <w:jc w:val="center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eastAsia="Segoe UI Symbol" w:hAnsi="Times New Roman" w:cs="Times New Roman"/>
          <w:strike/>
          <w:sz w:val="28"/>
          <w:szCs w:val="28"/>
        </w:rPr>
        <w:t>−</w:t>
      </w:r>
      <w:r w:rsidRPr="00A5554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по договорам об оказании платных образовательных услуг; </w:t>
      </w:r>
    </w:p>
    <w:p w:rsidR="00A5554C" w:rsidRPr="00A5554C" w:rsidRDefault="00A5554C" w:rsidP="00A5554C">
      <w:pPr>
        <w:numPr>
          <w:ilvl w:val="0"/>
          <w:numId w:val="15"/>
        </w:numPr>
        <w:spacing w:after="155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информацию о поступлении финансовых и материальных средств по тогам финансового года; </w:t>
      </w:r>
      <w:r w:rsidRPr="00A5554C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A555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5554C">
        <w:rPr>
          <w:rFonts w:ascii="Times New Roman" w:hAnsi="Times New Roman" w:cs="Times New Roman"/>
          <w:sz w:val="28"/>
          <w:szCs w:val="28"/>
        </w:rPr>
        <w:t xml:space="preserve">информацию о расходовании финансовых и материальных средств по тогам финансового года; </w:t>
      </w:r>
    </w:p>
    <w:p w:rsidR="00A5554C" w:rsidRPr="00A5554C" w:rsidRDefault="00A5554C" w:rsidP="00A5554C">
      <w:pPr>
        <w:numPr>
          <w:ilvl w:val="0"/>
          <w:numId w:val="15"/>
        </w:numPr>
        <w:spacing w:after="381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</w:t>
      </w:r>
      <w:proofErr w:type="gramEnd"/>
    </w:p>
    <w:p w:rsidR="00A5554C" w:rsidRPr="00A5554C" w:rsidRDefault="00A5554C" w:rsidP="00A5554C">
      <w:pPr>
        <w:pStyle w:val="2"/>
        <w:numPr>
          <w:ilvl w:val="1"/>
          <w:numId w:val="0"/>
        </w:numPr>
        <w:spacing w:after="202"/>
        <w:ind w:left="693" w:hanging="708"/>
        <w:rPr>
          <w:szCs w:val="28"/>
          <w:lang w:val="ru-RU"/>
        </w:rPr>
      </w:pPr>
      <w:bookmarkStart w:id="20" w:name="_Toc23041"/>
      <w:r w:rsidRPr="00A5554C">
        <w:rPr>
          <w:szCs w:val="28"/>
          <w:lang w:val="ru-RU"/>
        </w:rPr>
        <w:t xml:space="preserve">Подраздел «Вакантные места для приема (перевода) воспитанников» </w:t>
      </w:r>
      <w:bookmarkEnd w:id="20"/>
    </w:p>
    <w:p w:rsidR="00A5554C" w:rsidRPr="00A5554C" w:rsidRDefault="00A5554C" w:rsidP="00A5554C">
      <w:pPr>
        <w:spacing w:after="118" w:line="294" w:lineRule="auto"/>
        <w:ind w:left="-15" w:firstLine="55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Вакантные места для приема (перевода) воспитанников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 </w:t>
      </w:r>
    </w:p>
    <w:p w:rsidR="00A5554C" w:rsidRPr="00A5554C" w:rsidRDefault="00A5554C" w:rsidP="00A5554C">
      <w:pPr>
        <w:numPr>
          <w:ilvl w:val="0"/>
          <w:numId w:val="16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количество вакантных мест для приема (перевода) за счет бюджетных ассигнований федерального бюджета; </w:t>
      </w:r>
    </w:p>
    <w:p w:rsidR="00A5554C" w:rsidRPr="00A5554C" w:rsidRDefault="00A5554C" w:rsidP="00A5554C">
      <w:pPr>
        <w:numPr>
          <w:ilvl w:val="0"/>
          <w:numId w:val="16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количество вакантных мест для приема (перевода) за счет бюджетных ассигнований бюджетов субъекта Российской Федерации; </w:t>
      </w:r>
    </w:p>
    <w:p w:rsidR="00A5554C" w:rsidRPr="00A5554C" w:rsidRDefault="00A5554C" w:rsidP="00A5554C">
      <w:pPr>
        <w:numPr>
          <w:ilvl w:val="0"/>
          <w:numId w:val="16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количество вакантных мест для приема (перевода) за счет бюджетных ассигнований местных бюджетов; </w:t>
      </w:r>
    </w:p>
    <w:p w:rsidR="00A5554C" w:rsidRPr="00A5554C" w:rsidRDefault="00A5554C" w:rsidP="00A5554C">
      <w:pPr>
        <w:numPr>
          <w:ilvl w:val="0"/>
          <w:numId w:val="16"/>
        </w:numPr>
        <w:spacing w:after="370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количество вакантных мест для приема (перевода) за счет средств физических и (или) юридических лиц.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spacing w:after="198"/>
        <w:ind w:left="693" w:hanging="708"/>
        <w:rPr>
          <w:szCs w:val="28"/>
          <w:lang w:val="ru-RU"/>
        </w:rPr>
      </w:pPr>
      <w:bookmarkStart w:id="21" w:name="_Toc23042"/>
      <w:r w:rsidRPr="00A5554C">
        <w:rPr>
          <w:szCs w:val="28"/>
          <w:lang w:val="ru-RU"/>
        </w:rPr>
        <w:t xml:space="preserve">Подраздел «Доступная среда»  </w:t>
      </w:r>
      <w:bookmarkEnd w:id="21"/>
    </w:p>
    <w:p w:rsidR="00A5554C" w:rsidRPr="00A5554C" w:rsidRDefault="00A5554C" w:rsidP="00A5554C">
      <w:pPr>
        <w:spacing w:after="16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Доступная среда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информацию о специальных условиях для обучения инвалидов и лиц с ограниченными возможностями здоровья, в том числе: </w:t>
      </w:r>
    </w:p>
    <w:p w:rsidR="00A5554C" w:rsidRPr="00A5554C" w:rsidRDefault="00A5554C" w:rsidP="00A5554C">
      <w:pPr>
        <w:numPr>
          <w:ilvl w:val="0"/>
          <w:numId w:val="1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специально оборудованных учебных кабинетах (группах); </w:t>
      </w:r>
    </w:p>
    <w:p w:rsidR="00A5554C" w:rsidRPr="00A5554C" w:rsidRDefault="00A5554C" w:rsidP="00A5554C">
      <w:pPr>
        <w:numPr>
          <w:ilvl w:val="0"/>
          <w:numId w:val="1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объектах для проведения практических занятий, приспособленных для использования инвалидами и лицами с ограниченными возможностями здоровья; </w:t>
      </w:r>
    </w:p>
    <w:p w:rsidR="00A5554C" w:rsidRPr="00A5554C" w:rsidRDefault="00A5554C" w:rsidP="00A5554C">
      <w:pPr>
        <w:numPr>
          <w:ilvl w:val="0"/>
          <w:numId w:val="1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библиотеке, приспособленной для использования инвалидами и лицами с ограниченными возможностями здоровья; </w:t>
      </w:r>
    </w:p>
    <w:p w:rsidR="00A5554C" w:rsidRPr="00A5554C" w:rsidRDefault="00A5554C" w:rsidP="00A5554C">
      <w:pPr>
        <w:numPr>
          <w:ilvl w:val="0"/>
          <w:numId w:val="1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объектах спорта, приспособленных для использования инвалидами и лицами с ограниченными возможностями здоровья; </w:t>
      </w:r>
    </w:p>
    <w:p w:rsidR="00A5554C" w:rsidRPr="00A5554C" w:rsidRDefault="00A5554C" w:rsidP="00A5554C">
      <w:pPr>
        <w:numPr>
          <w:ilvl w:val="0"/>
          <w:numId w:val="1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о средствах обучения и воспитания, приспособленных для использования инвалидами и лицами с ограниченными возможностями здоровья; </w:t>
      </w:r>
    </w:p>
    <w:p w:rsidR="00A5554C" w:rsidRPr="00A5554C" w:rsidRDefault="00A5554C" w:rsidP="00A5554C">
      <w:pPr>
        <w:numPr>
          <w:ilvl w:val="0"/>
          <w:numId w:val="17"/>
        </w:numPr>
        <w:spacing w:after="159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в здания дошкольного образовательного учреждения; </w:t>
      </w:r>
    </w:p>
    <w:p w:rsidR="00A5554C" w:rsidRPr="00A5554C" w:rsidRDefault="00A5554C" w:rsidP="00A5554C">
      <w:pPr>
        <w:numPr>
          <w:ilvl w:val="0"/>
          <w:numId w:val="17"/>
        </w:numPr>
        <w:spacing w:after="16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специальных условиях питания; </w:t>
      </w:r>
    </w:p>
    <w:p w:rsidR="00A5554C" w:rsidRPr="00A5554C" w:rsidRDefault="00A5554C" w:rsidP="00A5554C">
      <w:pPr>
        <w:numPr>
          <w:ilvl w:val="0"/>
          <w:numId w:val="17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специальных условиях охраны здоровья; </w:t>
      </w:r>
    </w:p>
    <w:p w:rsidR="00A5554C" w:rsidRPr="00A5554C" w:rsidRDefault="00A5554C" w:rsidP="00A5554C">
      <w:pPr>
        <w:numPr>
          <w:ilvl w:val="0"/>
          <w:numId w:val="1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доступе к информационным системам и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информационнотелекоммуникационным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 сетям, приспособленным для использования инвалидами и лицами с ограниченными возможностями здоровья; </w:t>
      </w:r>
    </w:p>
    <w:p w:rsidR="00A5554C" w:rsidRPr="00A5554C" w:rsidRDefault="00A5554C" w:rsidP="00A5554C">
      <w:pPr>
        <w:numPr>
          <w:ilvl w:val="0"/>
          <w:numId w:val="1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 электронных образовательных ресурсах, к которым обеспечивается доступ инвалидов и лиц с ограниченными возможностями здоровья; </w:t>
      </w:r>
    </w:p>
    <w:p w:rsidR="00A5554C" w:rsidRPr="00A5554C" w:rsidRDefault="00A5554C" w:rsidP="00A5554C">
      <w:pPr>
        <w:numPr>
          <w:ilvl w:val="0"/>
          <w:numId w:val="17"/>
        </w:numPr>
        <w:spacing w:after="15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наличии специальных технических средств обучения коллективного и индивидуального пользования; </w:t>
      </w:r>
    </w:p>
    <w:p w:rsidR="00A5554C" w:rsidRPr="00A5554C" w:rsidRDefault="00A5554C" w:rsidP="00A5554C">
      <w:pPr>
        <w:numPr>
          <w:ilvl w:val="0"/>
          <w:numId w:val="1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наличии условий для беспрепятственного доступа в интернат; </w:t>
      </w:r>
    </w:p>
    <w:p w:rsidR="00A5554C" w:rsidRPr="00A5554C" w:rsidRDefault="00A5554C" w:rsidP="00A5554C">
      <w:pPr>
        <w:numPr>
          <w:ilvl w:val="0"/>
          <w:numId w:val="17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количестве жилых помещений в интернате, приспособленных для использования инвалидами и лицами с ограниченными возможностями здоровья.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spacing w:after="199"/>
        <w:ind w:left="693" w:hanging="708"/>
        <w:rPr>
          <w:szCs w:val="28"/>
          <w:lang w:val="ru-RU"/>
        </w:rPr>
      </w:pPr>
      <w:bookmarkStart w:id="22" w:name="_Toc23043"/>
      <w:r w:rsidRPr="00A5554C">
        <w:rPr>
          <w:szCs w:val="28"/>
          <w:lang w:val="ru-RU"/>
        </w:rPr>
        <w:t xml:space="preserve">Подраздел «Международное сотрудничество» </w:t>
      </w:r>
      <w:bookmarkEnd w:id="22"/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Международное сотрудничество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информацию: </w:t>
      </w:r>
    </w:p>
    <w:p w:rsidR="00A5554C" w:rsidRPr="00A5554C" w:rsidRDefault="00A5554C" w:rsidP="00A5554C">
      <w:pPr>
        <w:numPr>
          <w:ilvl w:val="0"/>
          <w:numId w:val="18"/>
        </w:numPr>
        <w:spacing w:after="16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заключенных и планируемых к заключению договорах с иностранными и (или) международными организациями по вопросам образования и науки (при наличии); </w:t>
      </w:r>
    </w:p>
    <w:p w:rsidR="00A5554C" w:rsidRPr="00A5554C" w:rsidRDefault="00A5554C" w:rsidP="00A5554C">
      <w:pPr>
        <w:numPr>
          <w:ilvl w:val="0"/>
          <w:numId w:val="18"/>
        </w:numPr>
        <w:spacing w:after="384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 международной аккредитации образовательных программ (при наличии). </w:t>
      </w:r>
    </w:p>
    <w:p w:rsidR="00A5554C" w:rsidRPr="00A5554C" w:rsidRDefault="00A5554C" w:rsidP="00A5554C">
      <w:pPr>
        <w:pStyle w:val="2"/>
        <w:numPr>
          <w:ilvl w:val="1"/>
          <w:numId w:val="0"/>
        </w:numPr>
        <w:ind w:left="693" w:hanging="708"/>
        <w:rPr>
          <w:szCs w:val="28"/>
          <w:lang w:val="ru-RU"/>
        </w:rPr>
      </w:pPr>
      <w:bookmarkStart w:id="23" w:name="_Toc23044"/>
      <w:r w:rsidRPr="00A5554C">
        <w:rPr>
          <w:szCs w:val="28"/>
          <w:lang w:val="ru-RU"/>
        </w:rPr>
        <w:t xml:space="preserve">Подраздел «Организация питания в детском саду»  </w:t>
      </w:r>
      <w:bookmarkEnd w:id="23"/>
    </w:p>
    <w:p w:rsidR="00A5554C" w:rsidRPr="00A5554C" w:rsidRDefault="00A5554C" w:rsidP="00A5554C">
      <w:pPr>
        <w:spacing w:after="159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>Главная страница подраздела «</w:t>
      </w:r>
      <w:r w:rsidRPr="00A5554C">
        <w:rPr>
          <w:rFonts w:ascii="Times New Roman" w:hAnsi="Times New Roman" w:cs="Times New Roman"/>
          <w:b/>
          <w:i/>
          <w:sz w:val="28"/>
          <w:szCs w:val="28"/>
        </w:rPr>
        <w:t>Организация питания в детском саду</w:t>
      </w:r>
      <w:r w:rsidRPr="00A5554C">
        <w:rPr>
          <w:rFonts w:ascii="Times New Roman" w:hAnsi="Times New Roman" w:cs="Times New Roman"/>
          <w:sz w:val="28"/>
          <w:szCs w:val="28"/>
        </w:rPr>
        <w:t xml:space="preserve">» должна содержать информацию об условиях питания воспитанников, в том числе: </w:t>
      </w:r>
    </w:p>
    <w:p w:rsidR="00A5554C" w:rsidRPr="00A5554C" w:rsidRDefault="00A5554C" w:rsidP="00A5554C">
      <w:pPr>
        <w:numPr>
          <w:ilvl w:val="0"/>
          <w:numId w:val="19"/>
        </w:numPr>
        <w:spacing w:after="167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меню ежедневного горячего питания; </w:t>
      </w:r>
    </w:p>
    <w:p w:rsidR="00A5554C" w:rsidRPr="00A5554C" w:rsidRDefault="00A5554C" w:rsidP="00A5554C">
      <w:pPr>
        <w:numPr>
          <w:ilvl w:val="0"/>
          <w:numId w:val="19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наличии диетического меню в ДОУ; </w:t>
      </w:r>
    </w:p>
    <w:p w:rsidR="00A5554C" w:rsidRPr="00A5554C" w:rsidRDefault="00A5554C" w:rsidP="00A5554C">
      <w:pPr>
        <w:numPr>
          <w:ilvl w:val="0"/>
          <w:numId w:val="19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перечни юридических лиц и индивидуальных предпринимателей, оказывающих услуги по организации питания в детском саду; </w:t>
      </w:r>
    </w:p>
    <w:p w:rsidR="00A5554C" w:rsidRPr="00A5554C" w:rsidRDefault="00A5554C" w:rsidP="00A5554C">
      <w:pPr>
        <w:numPr>
          <w:ilvl w:val="0"/>
          <w:numId w:val="19"/>
        </w:numPr>
        <w:spacing w:after="103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перечни юридических лиц и индивидуальных предпринимателей, поставляющих (реализующих) пищевые продукты и продовольственное сырье в дошкольное образовательное учреждение; </w:t>
      </w:r>
    </w:p>
    <w:p w:rsidR="00A5554C" w:rsidRPr="00A5554C" w:rsidRDefault="00A5554C" w:rsidP="00A5554C">
      <w:pPr>
        <w:numPr>
          <w:ilvl w:val="0"/>
          <w:numId w:val="19"/>
        </w:numPr>
        <w:spacing w:after="296" w:line="303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форму обратной связи для родителей (законных представителей) воспитанников и ответы на вопросы родителей (законных представителей) по питанию.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A5554C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 </w:t>
      </w:r>
      <w:proofErr w:type="gramEnd"/>
    </w:p>
    <w:p w:rsidR="00A5554C" w:rsidRPr="00A5554C" w:rsidRDefault="00A5554C" w:rsidP="00A5554C">
      <w:pPr>
        <w:spacing w:after="423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</w:t>
      </w:r>
    </w:p>
    <w:p w:rsidR="00A5554C" w:rsidRPr="00A5554C" w:rsidRDefault="00A5554C" w:rsidP="00A5554C">
      <w:pPr>
        <w:pStyle w:val="1"/>
        <w:numPr>
          <w:ilvl w:val="0"/>
          <w:numId w:val="0"/>
        </w:numPr>
        <w:spacing w:after="107"/>
        <w:ind w:left="360" w:right="38" w:hanging="360"/>
        <w:rPr>
          <w:sz w:val="28"/>
          <w:szCs w:val="28"/>
          <w:lang w:val="ru-RU"/>
        </w:rPr>
      </w:pPr>
      <w:bookmarkStart w:id="24" w:name="_Toc23045"/>
      <w:r w:rsidRPr="00A5554C">
        <w:rPr>
          <w:sz w:val="28"/>
          <w:szCs w:val="28"/>
          <w:lang w:val="ru-RU"/>
        </w:rPr>
        <w:t xml:space="preserve">Редколлегия официального сайта </w:t>
      </w:r>
      <w:bookmarkEnd w:id="24"/>
    </w:p>
    <w:p w:rsidR="00A5554C" w:rsidRPr="00A5554C" w:rsidRDefault="00A5554C" w:rsidP="00A5554C">
      <w:pPr>
        <w:spacing w:after="131" w:line="259" w:lineRule="auto"/>
        <w:ind w:left="10" w:right="-3"/>
        <w:jc w:val="right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 </w:t>
      </w:r>
    </w:p>
    <w:p w:rsidR="00A5554C" w:rsidRPr="00A5554C" w:rsidRDefault="00A5554C" w:rsidP="00A5554C">
      <w:pPr>
        <w:spacing w:after="8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 </w:t>
      </w:r>
    </w:p>
    <w:p w:rsidR="00A5554C" w:rsidRPr="00A5554C" w:rsidRDefault="00A5554C" w:rsidP="00A5554C">
      <w:pPr>
        <w:spacing w:after="1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Членам редколлегии официального сайта ДОУ вменяются следующие обязанности: </w:t>
      </w:r>
    </w:p>
    <w:p w:rsidR="00A5554C" w:rsidRPr="00A5554C" w:rsidRDefault="00A5554C" w:rsidP="00A5554C">
      <w:pPr>
        <w:numPr>
          <w:ilvl w:val="0"/>
          <w:numId w:val="20"/>
        </w:numPr>
        <w:spacing w:after="14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сайта дошкольного образовательного учреждения с 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>внешними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информационно-¬телекоммуникационными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Pr="00A5554C" w:rsidRDefault="00A5554C" w:rsidP="00A5554C">
      <w:pPr>
        <w:spacing w:after="22"/>
        <w:ind w:left="723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сетями, с глобальной сетью Интернет; </w:t>
      </w:r>
    </w:p>
    <w:p w:rsidR="00A5554C" w:rsidRPr="00A5554C" w:rsidRDefault="00A5554C" w:rsidP="00A5554C">
      <w:pPr>
        <w:numPr>
          <w:ilvl w:val="0"/>
          <w:numId w:val="20"/>
        </w:numPr>
        <w:spacing w:after="12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проведение организационно-технических мероприятий по защите информации официального сайта ДОУ от несанкционированного доступа; </w:t>
      </w:r>
    </w:p>
    <w:p w:rsidR="00A5554C" w:rsidRPr="00A5554C" w:rsidRDefault="00A5554C" w:rsidP="00A5554C">
      <w:pPr>
        <w:numPr>
          <w:ilvl w:val="0"/>
          <w:numId w:val="20"/>
        </w:numPr>
        <w:spacing w:after="0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 </w:t>
      </w:r>
    </w:p>
    <w:p w:rsidR="00A5554C" w:rsidRPr="00A5554C" w:rsidRDefault="00A5554C" w:rsidP="00A5554C">
      <w:pPr>
        <w:numPr>
          <w:ilvl w:val="0"/>
          <w:numId w:val="20"/>
        </w:numPr>
        <w:spacing w:after="0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ведение архива информационных материалов и программного обеспечения, необходимого для восстановления и инсталляции сайта детского сада; </w:t>
      </w:r>
    </w:p>
    <w:p w:rsidR="00A5554C" w:rsidRPr="00A5554C" w:rsidRDefault="00A5554C" w:rsidP="00A5554C">
      <w:pPr>
        <w:numPr>
          <w:ilvl w:val="0"/>
          <w:numId w:val="20"/>
        </w:numPr>
        <w:spacing w:after="11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регулярное резервное копирование данных и настроек сайта дошкольного образовательного учреждения; </w:t>
      </w:r>
    </w:p>
    <w:p w:rsidR="00A5554C" w:rsidRPr="00A5554C" w:rsidRDefault="00A5554C" w:rsidP="00A5554C">
      <w:pPr>
        <w:numPr>
          <w:ilvl w:val="0"/>
          <w:numId w:val="20"/>
        </w:numPr>
        <w:spacing w:after="238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разграничение прав доступа к ресурсам сайта дошкольного образовательного учреждения и прав на изменение информации; </w:t>
      </w:r>
    </w:p>
    <w:p w:rsidR="00A5554C" w:rsidRPr="00A5554C" w:rsidRDefault="00A5554C" w:rsidP="00A5554C">
      <w:pPr>
        <w:spacing w:after="427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 </w:t>
      </w:r>
    </w:p>
    <w:p w:rsidR="00A5554C" w:rsidRPr="00A5554C" w:rsidRDefault="00A5554C" w:rsidP="00A5554C">
      <w:pPr>
        <w:pStyle w:val="1"/>
        <w:numPr>
          <w:ilvl w:val="0"/>
          <w:numId w:val="0"/>
        </w:numPr>
        <w:spacing w:after="73" w:line="282" w:lineRule="auto"/>
        <w:ind w:left="3315" w:right="0" w:hanging="2982"/>
        <w:jc w:val="left"/>
        <w:rPr>
          <w:sz w:val="28"/>
          <w:szCs w:val="28"/>
          <w:lang w:val="ru-RU"/>
        </w:rPr>
      </w:pPr>
      <w:bookmarkStart w:id="25" w:name="_Toc23046"/>
      <w:r w:rsidRPr="00A5554C">
        <w:rPr>
          <w:sz w:val="28"/>
          <w:szCs w:val="28"/>
          <w:lang w:val="ru-RU"/>
        </w:rPr>
        <w:t xml:space="preserve">Порядок размещения и обновления информации на официальном сайте </w:t>
      </w:r>
      <w:bookmarkEnd w:id="25"/>
    </w:p>
    <w:p w:rsidR="00A5554C" w:rsidRPr="00A5554C" w:rsidRDefault="00A5554C" w:rsidP="00A5554C">
      <w:pPr>
        <w:spacing w:after="46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Администрация дошкольного образовательного учреждения обеспечивает координацию работ по информационному наполнению и обновлению официального сайта. ДОУ самостоятельно обеспечивает: </w:t>
      </w:r>
    </w:p>
    <w:p w:rsidR="00A5554C" w:rsidRPr="00A5554C" w:rsidRDefault="00A5554C" w:rsidP="00A5554C">
      <w:pPr>
        <w:numPr>
          <w:ilvl w:val="0"/>
          <w:numId w:val="21"/>
        </w:numPr>
        <w:spacing w:after="16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поддержку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официального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сайта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работоспособном состоянии; </w:t>
      </w:r>
    </w:p>
    <w:p w:rsidR="00A5554C" w:rsidRPr="00A5554C" w:rsidRDefault="00A5554C" w:rsidP="00A5554C">
      <w:pPr>
        <w:numPr>
          <w:ilvl w:val="0"/>
          <w:numId w:val="21"/>
        </w:numPr>
        <w:spacing w:after="103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взаимодействие с внешними информационно-телекоммуникационными сетями и сетью Интернет; </w:t>
      </w:r>
    </w:p>
    <w:p w:rsidR="00A5554C" w:rsidRPr="00A5554C" w:rsidRDefault="00A5554C" w:rsidP="00A5554C">
      <w:pPr>
        <w:numPr>
          <w:ilvl w:val="0"/>
          <w:numId w:val="21"/>
        </w:numPr>
        <w:spacing w:after="17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разграничение доступа работников дошкольного образовательного учреждения и пользователей к ресурсам сайта и правам на изменение информации; </w:t>
      </w:r>
    </w:p>
    <w:p w:rsidR="00A5554C" w:rsidRPr="00A5554C" w:rsidRDefault="00A5554C" w:rsidP="00A5554C">
      <w:pPr>
        <w:numPr>
          <w:ilvl w:val="0"/>
          <w:numId w:val="21"/>
        </w:numPr>
        <w:spacing w:after="0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размещение материалов на официальном сайте; </w:t>
      </w:r>
    </w:p>
    <w:p w:rsidR="00A5554C" w:rsidRPr="00A5554C" w:rsidRDefault="00A5554C" w:rsidP="00A5554C">
      <w:pPr>
        <w:numPr>
          <w:ilvl w:val="0"/>
          <w:numId w:val="21"/>
        </w:numPr>
        <w:spacing w:after="275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 </w:t>
      </w:r>
    </w:p>
    <w:p w:rsidR="00A5554C" w:rsidRPr="00A5554C" w:rsidRDefault="00A5554C" w:rsidP="00A5554C">
      <w:pPr>
        <w:spacing w:after="94" w:line="294" w:lineRule="auto"/>
        <w:ind w:left="-15" w:firstLine="55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официального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сайта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дошкольного </w:t>
      </w:r>
      <w:r w:rsidRPr="00A5554C">
        <w:rPr>
          <w:rFonts w:ascii="Times New Roman" w:hAnsi="Times New Roman" w:cs="Times New Roman"/>
          <w:sz w:val="28"/>
          <w:szCs w:val="28"/>
        </w:rPr>
        <w:tab/>
        <w:t xml:space="preserve">образовательного учреждения формируется на основе информации, предоставляемой участниками образовательных отношений. </w:t>
      </w:r>
    </w:p>
    <w:p w:rsidR="00A5554C" w:rsidRPr="00A5554C" w:rsidRDefault="00A5554C" w:rsidP="00A5554C">
      <w:pPr>
        <w:spacing w:after="77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Сайт должен иметь версию для слабовидящих (для инвалидов и лиц с ограниченными возможностями здоровья по зрению). </w:t>
      </w:r>
    </w:p>
    <w:p w:rsidR="00A5554C" w:rsidRPr="00A5554C" w:rsidRDefault="00A5554C" w:rsidP="00A5554C">
      <w:pPr>
        <w:spacing w:after="125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обновляет сведения, указанные в пунктах 4.1 - 4.15 данного Положения, не позднее 10 рабочих дней после их изменений. </w:t>
      </w:r>
    </w:p>
    <w:p w:rsidR="00A5554C" w:rsidRPr="00A5554C" w:rsidRDefault="00A5554C" w:rsidP="00A5554C">
      <w:pPr>
        <w:spacing w:after="83"/>
        <w:ind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A5554C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пунктах 4.1 - 4.15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A5554C" w:rsidRPr="00A5554C" w:rsidRDefault="00A5554C" w:rsidP="00A5554C">
      <w:pPr>
        <w:spacing w:after="8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Все страницы официального сайта детского сада, содержащие сведения, указанные в пунктах 4.1 - 4.15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proofErr w:type="gramStart"/>
      <w:r w:rsidRPr="00A5554C">
        <w:rPr>
          <w:rFonts w:ascii="Times New Roman" w:hAnsi="Times New Roman" w:cs="Times New Roman"/>
          <w:sz w:val="28"/>
          <w:szCs w:val="28"/>
        </w:rPr>
        <w:t>html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>разметкой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, должны быть доступны для просмотра посетителями сайта на соответствующих страницах специального раздела. </w:t>
      </w:r>
    </w:p>
    <w:p w:rsidR="00A5554C" w:rsidRPr="00A5554C" w:rsidRDefault="00A5554C" w:rsidP="00A5554C">
      <w:pPr>
        <w:spacing w:after="77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При размещении информации на сайте ДОУ в виде файлов к ним устанавливаются следующие требования: </w:t>
      </w:r>
    </w:p>
    <w:p w:rsidR="00A5554C" w:rsidRPr="00A5554C" w:rsidRDefault="00A5554C" w:rsidP="00A5554C">
      <w:pPr>
        <w:numPr>
          <w:ilvl w:val="0"/>
          <w:numId w:val="22"/>
        </w:numPr>
        <w:spacing w:after="11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обеспечение возможности поиска и копирования фрагментов текста средствами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 ("гипертекстовый формат"); </w:t>
      </w:r>
    </w:p>
    <w:p w:rsidR="00A5554C" w:rsidRPr="00A5554C" w:rsidRDefault="00A5554C" w:rsidP="00A5554C">
      <w:pPr>
        <w:numPr>
          <w:ilvl w:val="0"/>
          <w:numId w:val="22"/>
        </w:numPr>
        <w:spacing w:after="298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обеспечение возможности их сохранения на технических средствах пользователей и 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>допускающем</w:t>
      </w:r>
      <w:proofErr w:type="gramEnd"/>
      <w:r w:rsidRPr="00A5554C">
        <w:rPr>
          <w:rFonts w:ascii="Times New Roman" w:hAnsi="Times New Roman" w:cs="Times New Roman"/>
          <w:sz w:val="28"/>
          <w:szCs w:val="28"/>
        </w:rP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 </w:t>
      </w:r>
    </w:p>
    <w:p w:rsidR="00A5554C" w:rsidRPr="00A5554C" w:rsidRDefault="00A5554C" w:rsidP="00A5554C">
      <w:pPr>
        <w:spacing w:after="0"/>
        <w:ind w:left="57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Форматы размещенной на сайте информации должны: </w:t>
      </w:r>
    </w:p>
    <w:p w:rsidR="00A5554C" w:rsidRPr="00A5554C" w:rsidRDefault="00A5554C" w:rsidP="00A5554C">
      <w:pPr>
        <w:numPr>
          <w:ilvl w:val="0"/>
          <w:numId w:val="22"/>
        </w:numPr>
        <w:spacing w:after="0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свободный доступ пользователей к информации, размещенной на сайте, на основе общедоступного программного обеспечения. </w:t>
      </w:r>
      <w:proofErr w:type="gramStart"/>
      <w:r w:rsidRPr="00A5554C">
        <w:rPr>
          <w:rFonts w:ascii="Times New Roman" w:hAnsi="Times New Roman" w:cs="Times New Roman"/>
          <w:sz w:val="28"/>
          <w:szCs w:val="28"/>
        </w:rPr>
        <w:t xml:space="preserve">Пользование информацией, размещенной на сайте, не может быть обусловлено требованием использования пользователями информацией определенных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веб-обозревателей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 </w:t>
      </w:r>
      <w:proofErr w:type="gramEnd"/>
    </w:p>
    <w:p w:rsidR="00A5554C" w:rsidRPr="00A5554C" w:rsidRDefault="00A5554C" w:rsidP="00A5554C">
      <w:pPr>
        <w:numPr>
          <w:ilvl w:val="0"/>
          <w:numId w:val="22"/>
        </w:numPr>
        <w:spacing w:after="242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веб-обозревателе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54C" w:rsidRPr="00A5554C" w:rsidRDefault="00A5554C" w:rsidP="00A5554C">
      <w:pPr>
        <w:spacing w:after="15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Все файлы, ссылки на которые размещены на страницах соответствующего раздела, должны удовлетворять следующим условиям: </w:t>
      </w:r>
    </w:p>
    <w:p w:rsidR="00A5554C" w:rsidRPr="00A5554C" w:rsidRDefault="00A5554C" w:rsidP="00A5554C">
      <w:pPr>
        <w:numPr>
          <w:ilvl w:val="0"/>
          <w:numId w:val="22"/>
        </w:numPr>
        <w:spacing w:after="0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максимальный размер размещаемого файла не должен превышать 15 Мб. </w:t>
      </w:r>
    </w:p>
    <w:p w:rsidR="00A5554C" w:rsidRPr="00A5554C" w:rsidRDefault="00A5554C" w:rsidP="00A5554C">
      <w:pPr>
        <w:numPr>
          <w:ilvl w:val="0"/>
          <w:numId w:val="22"/>
        </w:numPr>
        <w:spacing w:after="12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 </w:t>
      </w:r>
    </w:p>
    <w:p w:rsidR="00A5554C" w:rsidRPr="00A5554C" w:rsidRDefault="00A5554C" w:rsidP="00A5554C">
      <w:pPr>
        <w:numPr>
          <w:ilvl w:val="0"/>
          <w:numId w:val="22"/>
        </w:numPr>
        <w:spacing w:after="12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54C" w:rsidRPr="00A5554C" w:rsidRDefault="00A5554C" w:rsidP="00A5554C">
      <w:pPr>
        <w:numPr>
          <w:ilvl w:val="0"/>
          <w:numId w:val="22"/>
        </w:numPr>
        <w:spacing w:after="12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отсканированный текст (если производилось сканирование бумажного документа) в электронной копии документа должен быть читаемым; </w:t>
      </w:r>
    </w:p>
    <w:p w:rsidR="00A5554C" w:rsidRPr="00A5554C" w:rsidRDefault="00A5554C" w:rsidP="00A5554C">
      <w:pPr>
        <w:numPr>
          <w:ilvl w:val="0"/>
          <w:numId w:val="22"/>
        </w:numPr>
        <w:spacing w:after="241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:rsidR="00A5554C" w:rsidRPr="00A5554C" w:rsidRDefault="00A5554C" w:rsidP="00A5554C">
      <w:pPr>
        <w:spacing w:after="8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 </w:t>
      </w:r>
    </w:p>
    <w:p w:rsidR="00A5554C" w:rsidRPr="00A5554C" w:rsidRDefault="00A5554C" w:rsidP="00A5554C">
      <w:pPr>
        <w:spacing w:after="429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 сайта (</w:t>
      </w:r>
      <w:proofErr w:type="spellStart"/>
      <w:r w:rsidRPr="00A5554C">
        <w:rPr>
          <w:rFonts w:ascii="Times New Roman" w:hAnsi="Times New Roman" w:cs="Times New Roman"/>
          <w:sz w:val="28"/>
          <w:szCs w:val="28"/>
        </w:rPr>
        <w:t>бэкап</w:t>
      </w:r>
      <w:proofErr w:type="spellEnd"/>
      <w:r w:rsidRPr="00A5554C">
        <w:rPr>
          <w:rFonts w:ascii="Times New Roman" w:hAnsi="Times New Roman" w:cs="Times New Roman"/>
          <w:sz w:val="28"/>
          <w:szCs w:val="28"/>
        </w:rPr>
        <w:t xml:space="preserve">) с возможностью восстановления утраченных информационных элементов сроком давности первоначальной публикации до 30 календарных суток. </w:t>
      </w:r>
    </w:p>
    <w:p w:rsidR="00A5554C" w:rsidRPr="00A5554C" w:rsidRDefault="00A5554C" w:rsidP="00A5554C">
      <w:pPr>
        <w:pStyle w:val="1"/>
        <w:numPr>
          <w:ilvl w:val="0"/>
          <w:numId w:val="0"/>
        </w:numPr>
        <w:spacing w:after="73" w:line="282" w:lineRule="auto"/>
        <w:ind w:left="648" w:right="0" w:firstLine="283"/>
        <w:jc w:val="left"/>
        <w:rPr>
          <w:sz w:val="28"/>
          <w:szCs w:val="28"/>
          <w:lang w:val="ru-RU"/>
        </w:rPr>
      </w:pPr>
      <w:bookmarkStart w:id="26" w:name="_Toc23047"/>
      <w:r w:rsidRPr="00A5554C">
        <w:rPr>
          <w:sz w:val="28"/>
          <w:szCs w:val="28"/>
          <w:lang w:val="ru-RU"/>
        </w:rPr>
        <w:t xml:space="preserve">Финансирование и материально-техническое обеспечение функционирования официального сайта </w:t>
      </w:r>
      <w:bookmarkEnd w:id="26"/>
    </w:p>
    <w:p w:rsidR="00A5554C" w:rsidRPr="00A5554C" w:rsidRDefault="00A5554C" w:rsidP="00A5554C">
      <w:pPr>
        <w:spacing w:after="18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 </w:t>
      </w:r>
    </w:p>
    <w:p w:rsidR="00A5554C" w:rsidRPr="00A5554C" w:rsidRDefault="00A5554C" w:rsidP="00A5554C">
      <w:pPr>
        <w:numPr>
          <w:ilvl w:val="0"/>
          <w:numId w:val="23"/>
        </w:numPr>
        <w:spacing w:after="0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за счёт внебюджетных средств; </w:t>
      </w:r>
    </w:p>
    <w:p w:rsidR="00A5554C" w:rsidRPr="00A5554C" w:rsidRDefault="00A5554C" w:rsidP="00A5554C">
      <w:pPr>
        <w:numPr>
          <w:ilvl w:val="0"/>
          <w:numId w:val="23"/>
        </w:numPr>
        <w:spacing w:after="11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 </w:t>
      </w:r>
    </w:p>
    <w:p w:rsidR="00A5554C" w:rsidRPr="00A5554C" w:rsidRDefault="00A5554C" w:rsidP="00A5554C">
      <w:pPr>
        <w:numPr>
          <w:ilvl w:val="0"/>
          <w:numId w:val="23"/>
        </w:numPr>
        <w:spacing w:after="293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за счёт средств целевой субсидии, полученной от органа исполнительной власти регионального образования. </w:t>
      </w:r>
    </w:p>
    <w:p w:rsidR="00A5554C" w:rsidRPr="00A5554C" w:rsidRDefault="00A5554C" w:rsidP="00A5554C">
      <w:pPr>
        <w:spacing w:after="81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 </w:t>
      </w:r>
    </w:p>
    <w:p w:rsidR="00A5554C" w:rsidRPr="00A5554C" w:rsidRDefault="00A5554C" w:rsidP="00A5554C">
      <w:pPr>
        <w:spacing w:after="429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 </w:t>
      </w:r>
    </w:p>
    <w:p w:rsidR="00A5554C" w:rsidRPr="00A5554C" w:rsidRDefault="00A5554C" w:rsidP="00A5554C">
      <w:pPr>
        <w:pStyle w:val="1"/>
        <w:numPr>
          <w:ilvl w:val="0"/>
          <w:numId w:val="0"/>
        </w:numPr>
        <w:spacing w:after="17" w:line="282" w:lineRule="auto"/>
        <w:ind w:left="3315" w:right="0" w:hanging="2982"/>
        <w:jc w:val="left"/>
        <w:rPr>
          <w:sz w:val="28"/>
          <w:szCs w:val="28"/>
          <w:lang w:val="ru-RU"/>
        </w:rPr>
      </w:pPr>
      <w:bookmarkStart w:id="27" w:name="_Toc23048"/>
      <w:r w:rsidRPr="00A5554C">
        <w:rPr>
          <w:sz w:val="28"/>
          <w:szCs w:val="28"/>
          <w:lang w:val="ru-RU"/>
        </w:rPr>
        <w:t xml:space="preserve">Ответственность за обеспечение функционирования официального сайта </w:t>
      </w:r>
      <w:bookmarkEnd w:id="27"/>
    </w:p>
    <w:p w:rsidR="00A5554C" w:rsidRPr="00A5554C" w:rsidRDefault="00A5554C" w:rsidP="00A5554C">
      <w:pPr>
        <w:spacing w:after="76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Ответственность за обеспечение функционирования сайта возлагается на заведующего дошкольным образовательным учреждением.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 </w:t>
      </w:r>
    </w:p>
    <w:p w:rsidR="00A5554C" w:rsidRPr="00A5554C" w:rsidRDefault="00A5554C" w:rsidP="00A5554C">
      <w:pPr>
        <w:numPr>
          <w:ilvl w:val="0"/>
          <w:numId w:val="24"/>
        </w:numPr>
        <w:spacing w:after="0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только на лиц из числа участников образовательных отношений, назначенных приказом заведующего дошкольным образовательным учреждением; </w:t>
      </w:r>
    </w:p>
    <w:p w:rsidR="00A5554C" w:rsidRPr="00A5554C" w:rsidRDefault="00A5554C" w:rsidP="00A5554C">
      <w:pPr>
        <w:numPr>
          <w:ilvl w:val="0"/>
          <w:numId w:val="24"/>
        </w:numPr>
        <w:spacing w:after="11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только на третье лицо по письменному Договору с дошкольным образовательным учреждением; </w:t>
      </w:r>
    </w:p>
    <w:p w:rsidR="00A5554C" w:rsidRPr="00A5554C" w:rsidRDefault="00A5554C" w:rsidP="00A5554C">
      <w:pPr>
        <w:numPr>
          <w:ilvl w:val="0"/>
          <w:numId w:val="24"/>
        </w:numPr>
        <w:spacing w:after="296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делится между лицами из числа участников образовательных отношений и третьим лицом по письменному Договору с дошкольным образовательным учреждением. </w:t>
      </w:r>
    </w:p>
    <w:p w:rsidR="00A5554C" w:rsidRPr="00A5554C" w:rsidRDefault="00A5554C" w:rsidP="00A5554C">
      <w:pPr>
        <w:spacing w:after="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При возложении обязанностей на лиц - участников образовательных отношений, назначенных приказом заведующего, вменяются следующие обязанности: </w:t>
      </w:r>
    </w:p>
    <w:p w:rsidR="00A5554C" w:rsidRPr="00A5554C" w:rsidRDefault="00A5554C" w:rsidP="00A5554C">
      <w:pPr>
        <w:numPr>
          <w:ilvl w:val="0"/>
          <w:numId w:val="24"/>
        </w:numPr>
        <w:spacing w:after="0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 </w:t>
      </w:r>
    </w:p>
    <w:p w:rsidR="00A5554C" w:rsidRPr="00A5554C" w:rsidRDefault="00A5554C" w:rsidP="00A5554C">
      <w:pPr>
        <w:numPr>
          <w:ilvl w:val="0"/>
          <w:numId w:val="24"/>
        </w:numPr>
        <w:spacing w:after="12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своевременное и достоверное предоставление информации третьему лицу для обновления подразделов официального сайта; </w:t>
      </w:r>
    </w:p>
    <w:p w:rsidR="00A5554C" w:rsidRPr="00A5554C" w:rsidRDefault="00A5554C" w:rsidP="00A5554C">
      <w:pPr>
        <w:numPr>
          <w:ilvl w:val="0"/>
          <w:numId w:val="24"/>
        </w:numPr>
        <w:spacing w:after="237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достижениях и новостях в ДОУ не реже 1 раза в две недели. </w:t>
      </w:r>
    </w:p>
    <w:p w:rsidR="00A5554C" w:rsidRPr="00A5554C" w:rsidRDefault="00A5554C" w:rsidP="00A5554C">
      <w:pPr>
        <w:spacing w:after="8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 </w:t>
      </w:r>
    </w:p>
    <w:p w:rsidR="00A5554C" w:rsidRPr="00A5554C" w:rsidRDefault="00A5554C" w:rsidP="00A5554C">
      <w:pPr>
        <w:spacing w:after="8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:rsidR="00A5554C" w:rsidRPr="00A5554C" w:rsidRDefault="00A5554C" w:rsidP="00A5554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 </w:t>
      </w:r>
    </w:p>
    <w:p w:rsidR="00A5554C" w:rsidRPr="00A5554C" w:rsidRDefault="00A5554C" w:rsidP="00A5554C">
      <w:pPr>
        <w:spacing w:after="12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Лица, ответственные за функционирование официального сайта, несут ответственность: </w:t>
      </w:r>
    </w:p>
    <w:p w:rsidR="00A5554C" w:rsidRPr="00A5554C" w:rsidRDefault="00A5554C" w:rsidP="00A5554C">
      <w:pPr>
        <w:numPr>
          <w:ilvl w:val="0"/>
          <w:numId w:val="25"/>
        </w:numPr>
        <w:spacing w:after="0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за отсутствие на сайте информации, предусмотренной разделом 5; </w:t>
      </w:r>
    </w:p>
    <w:p w:rsidR="00A5554C" w:rsidRPr="00A5554C" w:rsidRDefault="00A5554C" w:rsidP="00A5554C">
      <w:pPr>
        <w:numPr>
          <w:ilvl w:val="0"/>
          <w:numId w:val="25"/>
        </w:numPr>
        <w:spacing w:after="103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lastRenderedPageBreak/>
        <w:t xml:space="preserve">за нарушение сроков обновления информации на официальном сайте дошкольного образовательного учреждения; </w:t>
      </w:r>
    </w:p>
    <w:p w:rsidR="00A5554C" w:rsidRPr="00A5554C" w:rsidRDefault="00A5554C" w:rsidP="00A5554C">
      <w:pPr>
        <w:numPr>
          <w:ilvl w:val="0"/>
          <w:numId w:val="25"/>
        </w:numPr>
        <w:spacing w:after="238" w:line="303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за размещение на сайте дошкольного образовательного учреждения информации, не соответствующей действительности. </w:t>
      </w:r>
    </w:p>
    <w:p w:rsidR="00A5554C" w:rsidRPr="00A5554C" w:rsidRDefault="00A5554C" w:rsidP="00A5554C">
      <w:pPr>
        <w:spacing w:after="425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 </w:t>
      </w:r>
    </w:p>
    <w:p w:rsidR="00A5554C" w:rsidRPr="00A5554C" w:rsidRDefault="00A5554C" w:rsidP="00A5554C">
      <w:pPr>
        <w:pStyle w:val="1"/>
        <w:numPr>
          <w:ilvl w:val="0"/>
          <w:numId w:val="0"/>
        </w:numPr>
        <w:ind w:left="360" w:right="37" w:hanging="360"/>
        <w:rPr>
          <w:sz w:val="28"/>
          <w:szCs w:val="28"/>
          <w:lang w:val="ru-RU"/>
        </w:rPr>
      </w:pPr>
      <w:bookmarkStart w:id="28" w:name="_Toc23049"/>
      <w:r w:rsidRPr="00A5554C">
        <w:rPr>
          <w:sz w:val="28"/>
          <w:szCs w:val="28"/>
          <w:lang w:val="ru-RU"/>
        </w:rPr>
        <w:t xml:space="preserve">Заключительные положения </w:t>
      </w:r>
      <w:bookmarkEnd w:id="28"/>
    </w:p>
    <w:p w:rsidR="00A5554C" w:rsidRPr="00A5554C" w:rsidRDefault="00A5554C" w:rsidP="00A5554C">
      <w:pPr>
        <w:spacing w:after="8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A5554C" w:rsidRPr="00A5554C" w:rsidRDefault="00A5554C" w:rsidP="00A5554C">
      <w:pPr>
        <w:spacing w:after="8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5554C" w:rsidRPr="00A5554C" w:rsidRDefault="00A5554C" w:rsidP="00A5554C">
      <w:pPr>
        <w:spacing w:after="8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A5554C" w:rsidRPr="00A5554C" w:rsidRDefault="00A5554C" w:rsidP="00A5554C">
      <w:pPr>
        <w:spacing w:after="0"/>
        <w:ind w:firstLine="566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A5554C" w:rsidRPr="00A5554C" w:rsidRDefault="00A5554C" w:rsidP="00A5554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Pr="00A5554C" w:rsidRDefault="00A5554C" w:rsidP="00A5554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5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Pr="00A5554C" w:rsidRDefault="00A5554C" w:rsidP="00A5554C">
      <w:pPr>
        <w:spacing w:after="0"/>
        <w:ind w:firstLine="566"/>
        <w:rPr>
          <w:rFonts w:ascii="Times New Roman" w:hAnsi="Times New Roman" w:cs="Times New Roman"/>
          <w:sz w:val="28"/>
          <w:szCs w:val="28"/>
        </w:rPr>
      </w:pPr>
    </w:p>
    <w:p w:rsidR="00A5554C" w:rsidRPr="00A5554C" w:rsidRDefault="00A5554C" w:rsidP="00A5554C">
      <w:pPr>
        <w:rPr>
          <w:rFonts w:ascii="Times New Roman" w:hAnsi="Times New Roman" w:cs="Times New Roman"/>
          <w:sz w:val="28"/>
          <w:szCs w:val="28"/>
        </w:rPr>
        <w:sectPr w:rsidR="00A5554C" w:rsidRPr="00A555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1" w:h="16841"/>
          <w:pgMar w:top="802" w:right="848" w:bottom="1138" w:left="1419" w:header="781" w:footer="651" w:gutter="0"/>
          <w:cols w:space="720"/>
        </w:sectPr>
      </w:pPr>
    </w:p>
    <w:p w:rsidR="00A5554C" w:rsidRPr="00A5554C" w:rsidRDefault="00A5554C" w:rsidP="00A5554C">
      <w:pPr>
        <w:rPr>
          <w:rFonts w:ascii="Times New Roman" w:hAnsi="Times New Roman" w:cs="Times New Roman"/>
          <w:sz w:val="28"/>
          <w:szCs w:val="28"/>
        </w:rPr>
        <w:sectPr w:rsidR="00A5554C" w:rsidRPr="00A5554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11" w:h="16841"/>
          <w:pgMar w:top="803" w:right="847" w:bottom="1029" w:left="1419" w:header="818" w:footer="651" w:gutter="0"/>
          <w:cols w:space="720"/>
        </w:sectPr>
      </w:pPr>
    </w:p>
    <w:p w:rsidR="00A5554C" w:rsidRPr="00A5554C" w:rsidRDefault="00A5554C">
      <w:pPr>
        <w:rPr>
          <w:rFonts w:ascii="Times New Roman" w:hAnsi="Times New Roman" w:cs="Times New Roman"/>
          <w:sz w:val="28"/>
          <w:szCs w:val="28"/>
        </w:rPr>
      </w:pPr>
    </w:p>
    <w:sectPr w:rsidR="00A5554C" w:rsidRPr="00A5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4C" w:rsidRDefault="00A5554C">
    <w:pPr>
      <w:spacing w:after="0" w:line="259" w:lineRule="auto"/>
      <w:ind w:right="2"/>
      <w:jc w:val="right"/>
    </w:pPr>
    <w:fldSimple w:instr=" PAGE   \* MERGEFORMAT ">
      <w:r>
        <w:t>2</w:t>
      </w:r>
    </w:fldSimple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4C" w:rsidRDefault="00A5554C">
    <w:pPr>
      <w:spacing w:after="0" w:line="259" w:lineRule="auto"/>
      <w:ind w:right="2"/>
      <w:jc w:val="right"/>
    </w:pPr>
    <w:fldSimple w:instr=" PAGE   \* MERGEFORMAT ">
      <w:r w:rsidR="0039422C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4C" w:rsidRDefault="00A5554C">
    <w:pPr>
      <w:spacing w:after="0" w:line="259" w:lineRule="auto"/>
      <w:ind w:right="2"/>
      <w:jc w:val="right"/>
    </w:pPr>
    <w:fldSimple w:instr=" PAGE   \* MERGEFORMAT ">
      <w:r>
        <w:t>2</w:t>
      </w:r>
    </w:fldSimple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B7" w:rsidRDefault="0039422C">
    <w:pPr>
      <w:spacing w:after="0"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B7" w:rsidRDefault="0039422C">
    <w:pPr>
      <w:spacing w:after="0"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fldChar w:fldCharType="end"/>
    </w: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B7" w:rsidRDefault="0039422C">
    <w:pPr>
      <w:spacing w:after="0"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4C" w:rsidRDefault="00A5554C">
    <w:pPr>
      <w:spacing w:after="0" w:line="259" w:lineRule="auto"/>
      <w:ind w:left="1080"/>
    </w:pPr>
    <w:r>
      <w:rPr>
        <w:rFonts w:ascii="Segoe UI Symbol" w:eastAsia="Segoe UI Symbol" w:hAnsi="Segoe UI Symbol" w:cs="Segoe UI Symbol"/>
        <w:strike/>
        <w:sz w:val="24"/>
      </w:rPr>
      <w:t>−</w:t>
    </w:r>
    <w:r>
      <w:rPr>
        <w:rFonts w:ascii="Arial" w:eastAsia="Arial" w:hAnsi="Arial" w:cs="Arial"/>
        <w:b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4C" w:rsidRDefault="00A5554C">
    <w:pPr>
      <w:spacing w:after="0" w:line="259" w:lineRule="auto"/>
      <w:ind w:left="1080"/>
    </w:pPr>
    <w:r>
      <w:rPr>
        <w:rFonts w:ascii="Segoe UI Symbol" w:eastAsia="Segoe UI Symbol" w:hAnsi="Segoe UI Symbol" w:cs="Segoe UI Symbol"/>
        <w:strike/>
        <w:sz w:val="24"/>
      </w:rPr>
      <w:t>−</w:t>
    </w:r>
    <w:r>
      <w:rPr>
        <w:rFonts w:ascii="Arial" w:eastAsia="Arial" w:hAnsi="Arial" w:cs="Arial"/>
        <w:b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4C" w:rsidRDefault="00A5554C">
    <w:pPr>
      <w:spacing w:after="0" w:line="259" w:lineRule="auto"/>
      <w:ind w:left="1080"/>
    </w:pPr>
    <w:r>
      <w:rPr>
        <w:rFonts w:ascii="Segoe UI Symbol" w:eastAsia="Segoe UI Symbol" w:hAnsi="Segoe UI Symbol" w:cs="Segoe UI Symbol"/>
        <w:strike/>
        <w:sz w:val="24"/>
      </w:rPr>
      <w:t>−</w:t>
    </w:r>
    <w:r>
      <w:rPr>
        <w:rFonts w:ascii="Arial" w:eastAsia="Arial" w:hAnsi="Arial" w:cs="Arial"/>
        <w:b/>
        <w:sz w:val="24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B7" w:rsidRDefault="0039422C">
    <w:pPr>
      <w:spacing w:after="0" w:line="259" w:lineRule="auto"/>
      <w:ind w:left="360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B7" w:rsidRDefault="0039422C">
    <w:pPr>
      <w:spacing w:after="0" w:line="259" w:lineRule="auto"/>
      <w:ind w:left="360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B7" w:rsidRDefault="0039422C">
    <w:pPr>
      <w:spacing w:after="0" w:line="259" w:lineRule="auto"/>
      <w:ind w:left="360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35"/>
    <w:multiLevelType w:val="hybridMultilevel"/>
    <w:tmpl w:val="2B142550"/>
    <w:lvl w:ilvl="0" w:tplc="BD3AF0F2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1E49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BA81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8A0A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0A4B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E4CB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3C0D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0A1E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074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E5CFB"/>
    <w:multiLevelType w:val="hybridMultilevel"/>
    <w:tmpl w:val="AAD88D62"/>
    <w:lvl w:ilvl="0" w:tplc="637E76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64D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A97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DC46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0E42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A8F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0AB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C62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1EC6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A4F64"/>
    <w:multiLevelType w:val="hybridMultilevel"/>
    <w:tmpl w:val="D7B61FAE"/>
    <w:lvl w:ilvl="0" w:tplc="AA18C90C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434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5C63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846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898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76B0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00E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F030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ACC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E87545"/>
    <w:multiLevelType w:val="hybridMultilevel"/>
    <w:tmpl w:val="7248CE06"/>
    <w:lvl w:ilvl="0" w:tplc="3962B1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A31D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C8EC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C8346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8604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6529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C8A2E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8F07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4B3B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5B7218"/>
    <w:multiLevelType w:val="hybridMultilevel"/>
    <w:tmpl w:val="AB648BB0"/>
    <w:lvl w:ilvl="0" w:tplc="5678B44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561F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275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8DF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815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09F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EE8A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85B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D2F4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337089"/>
    <w:multiLevelType w:val="multilevel"/>
    <w:tmpl w:val="0F4C2C5C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6F2EBD"/>
    <w:multiLevelType w:val="hybridMultilevel"/>
    <w:tmpl w:val="88B4FC40"/>
    <w:lvl w:ilvl="0" w:tplc="BD68F75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F20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2639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4B8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1C89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838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2A2E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E65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0FA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30682D"/>
    <w:multiLevelType w:val="hybridMultilevel"/>
    <w:tmpl w:val="B412CB74"/>
    <w:lvl w:ilvl="0" w:tplc="9E826F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8EB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5C88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526A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B8CD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E012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D054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EA8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72B2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5F6EF7"/>
    <w:multiLevelType w:val="hybridMultilevel"/>
    <w:tmpl w:val="75048D98"/>
    <w:lvl w:ilvl="0" w:tplc="9C2263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4F1B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043F84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60B2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A70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321D0E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E0380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C7CD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8825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A14BCD"/>
    <w:multiLevelType w:val="hybridMultilevel"/>
    <w:tmpl w:val="5B66C586"/>
    <w:lvl w:ilvl="0" w:tplc="57E460F8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82A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61E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8DD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D69A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0C1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E99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F457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AF6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0B7699"/>
    <w:multiLevelType w:val="hybridMultilevel"/>
    <w:tmpl w:val="57689228"/>
    <w:lvl w:ilvl="0" w:tplc="924878F6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0619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8F5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2D9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EA3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EB6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6027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5EA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813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8C5EFE"/>
    <w:multiLevelType w:val="hybridMultilevel"/>
    <w:tmpl w:val="2276910A"/>
    <w:lvl w:ilvl="0" w:tplc="C156987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CE9B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9880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84E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5EB6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807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E44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8E6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86B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520029"/>
    <w:multiLevelType w:val="hybridMultilevel"/>
    <w:tmpl w:val="B15E0284"/>
    <w:lvl w:ilvl="0" w:tplc="E942456C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565F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563A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DA15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AD1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484A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E833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0C2F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85F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547520"/>
    <w:multiLevelType w:val="hybridMultilevel"/>
    <w:tmpl w:val="4B74F418"/>
    <w:lvl w:ilvl="0" w:tplc="CB54D9F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3006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4620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2603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8C4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4C34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8B9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D6C3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E890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3658F3"/>
    <w:multiLevelType w:val="hybridMultilevel"/>
    <w:tmpl w:val="4510FF18"/>
    <w:lvl w:ilvl="0" w:tplc="E5A2220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4294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F26C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382C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0877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AEE5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2ED9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F45E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419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FC7D68"/>
    <w:multiLevelType w:val="hybridMultilevel"/>
    <w:tmpl w:val="8CC02832"/>
    <w:lvl w:ilvl="0" w:tplc="6E949AB4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0215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6914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66BC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72E96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C3C6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FE208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2916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948C1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8F6302"/>
    <w:multiLevelType w:val="hybridMultilevel"/>
    <w:tmpl w:val="3DC8774E"/>
    <w:lvl w:ilvl="0" w:tplc="790C2D0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2DADC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C0D9C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26CDC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4D18E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A88B68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68182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A18E0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CDE1E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557ED5"/>
    <w:multiLevelType w:val="hybridMultilevel"/>
    <w:tmpl w:val="10DE9772"/>
    <w:lvl w:ilvl="0" w:tplc="9982B406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65D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0D7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B8D7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ACE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18E4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CE7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045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881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9142BA"/>
    <w:multiLevelType w:val="hybridMultilevel"/>
    <w:tmpl w:val="3BE40672"/>
    <w:lvl w:ilvl="0" w:tplc="7FCE8C66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AC35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8C5C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A4C7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CB4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BA96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E0F6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C0AB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E9C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89714B"/>
    <w:multiLevelType w:val="hybridMultilevel"/>
    <w:tmpl w:val="202A6704"/>
    <w:lvl w:ilvl="0" w:tplc="7B5CE2BE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A8B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265D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36E5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B04C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497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858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081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6D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7A6CA6"/>
    <w:multiLevelType w:val="hybridMultilevel"/>
    <w:tmpl w:val="E2D46E8C"/>
    <w:lvl w:ilvl="0" w:tplc="877C20D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C219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274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5E3E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E42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CB1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AE8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E6DD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8C8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884F76"/>
    <w:multiLevelType w:val="hybridMultilevel"/>
    <w:tmpl w:val="629A10DE"/>
    <w:lvl w:ilvl="0" w:tplc="71AC490A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24E2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22F9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DEE1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C07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4049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62B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608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205B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0919ED"/>
    <w:multiLevelType w:val="hybridMultilevel"/>
    <w:tmpl w:val="7A50BF7C"/>
    <w:lvl w:ilvl="0" w:tplc="6A0A5B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9C9B3C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225E3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6797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DE884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CB9C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E33A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CA179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58093A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DA0D2D"/>
    <w:multiLevelType w:val="hybridMultilevel"/>
    <w:tmpl w:val="377874D0"/>
    <w:lvl w:ilvl="0" w:tplc="EE1EAF5A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AEB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1CD0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8C7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A68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7461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AEEE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A9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EE1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D01BAB"/>
    <w:multiLevelType w:val="hybridMultilevel"/>
    <w:tmpl w:val="259E615E"/>
    <w:lvl w:ilvl="0" w:tplc="CE1CC2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E635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02C0E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4DED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521FC4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109B6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B0E19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A965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2DE4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EF158C"/>
    <w:multiLevelType w:val="hybridMultilevel"/>
    <w:tmpl w:val="9FF85590"/>
    <w:lvl w:ilvl="0" w:tplc="D6D2BA9A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E6BD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704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CFF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C244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AB2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83B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02B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046C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3"/>
  </w:num>
  <w:num w:numId="5">
    <w:abstractNumId w:val="25"/>
  </w:num>
  <w:num w:numId="6">
    <w:abstractNumId w:val="10"/>
  </w:num>
  <w:num w:numId="7">
    <w:abstractNumId w:val="6"/>
  </w:num>
  <w:num w:numId="8">
    <w:abstractNumId w:val="0"/>
  </w:num>
  <w:num w:numId="9">
    <w:abstractNumId w:val="18"/>
  </w:num>
  <w:num w:numId="10">
    <w:abstractNumId w:val="20"/>
  </w:num>
  <w:num w:numId="11">
    <w:abstractNumId w:val="15"/>
  </w:num>
  <w:num w:numId="12">
    <w:abstractNumId w:val="19"/>
  </w:num>
  <w:num w:numId="13">
    <w:abstractNumId w:val="2"/>
  </w:num>
  <w:num w:numId="14">
    <w:abstractNumId w:val="21"/>
  </w:num>
  <w:num w:numId="15">
    <w:abstractNumId w:val="11"/>
  </w:num>
  <w:num w:numId="16">
    <w:abstractNumId w:val="17"/>
  </w:num>
  <w:num w:numId="17">
    <w:abstractNumId w:val="4"/>
  </w:num>
  <w:num w:numId="18">
    <w:abstractNumId w:val="14"/>
  </w:num>
  <w:num w:numId="19">
    <w:abstractNumId w:val="23"/>
  </w:num>
  <w:num w:numId="20">
    <w:abstractNumId w:val="7"/>
  </w:num>
  <w:num w:numId="21">
    <w:abstractNumId w:val="1"/>
  </w:num>
  <w:num w:numId="22">
    <w:abstractNumId w:val="3"/>
  </w:num>
  <w:num w:numId="23">
    <w:abstractNumId w:val="24"/>
  </w:num>
  <w:num w:numId="24">
    <w:abstractNumId w:val="22"/>
  </w:num>
  <w:num w:numId="25">
    <w:abstractNumId w:val="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5554C"/>
    <w:rsid w:val="0039422C"/>
    <w:rsid w:val="00A5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5554C"/>
    <w:pPr>
      <w:keepNext/>
      <w:keepLines/>
      <w:numPr>
        <w:numId w:val="3"/>
      </w:numPr>
      <w:spacing w:after="5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A5554C"/>
    <w:pPr>
      <w:keepNext/>
      <w:keepLines/>
      <w:numPr>
        <w:ilvl w:val="1"/>
        <w:numId w:val="3"/>
      </w:numPr>
      <w:spacing w:after="253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4C"/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5554C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11">
    <w:name w:val="toc 1"/>
    <w:hidden/>
    <w:rsid w:val="00A5554C"/>
    <w:pPr>
      <w:spacing w:after="103" w:line="303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21">
    <w:name w:val="toc 2"/>
    <w:hidden/>
    <w:rsid w:val="00A5554C"/>
    <w:pPr>
      <w:spacing w:after="103" w:line="303" w:lineRule="auto"/>
      <w:ind w:left="308" w:right="2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31">
    <w:name w:val="toc 3"/>
    <w:hidden/>
    <w:rsid w:val="00A5554C"/>
    <w:pPr>
      <w:spacing w:after="165" w:line="259" w:lineRule="auto"/>
      <w:ind w:left="576" w:right="27" w:hanging="10"/>
      <w:jc w:val="right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555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5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sad-25.ru/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hyperlink" Target="https://dousad-25.ru/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dousad-25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dousad-25.ru/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B666-DE5C-4604-A0A8-DCE03B73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6378</Words>
  <Characters>36355</Characters>
  <Application>Microsoft Office Word</Application>
  <DocSecurity>0</DocSecurity>
  <Lines>302</Lines>
  <Paragraphs>85</Paragraphs>
  <ScaleCrop>false</ScaleCrop>
  <Company/>
  <LinksUpToDate>false</LinksUpToDate>
  <CharactersWithSpaces>42648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2024-05-24T03:04:00Z</dcterms:created>
  <dcterms:modified xsi:type="dcterms:W3CDTF">2024-05-24T03:58:00Z</dcterms:modified>
</cp:coreProperties>
</file>